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7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175"/>
        <w:gridCol w:w="5730"/>
        <w:tblGridChange w:id="0">
          <w:tblGrid>
            <w:gridCol w:w="2970"/>
            <w:gridCol w:w="2175"/>
            <w:gridCol w:w="573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четверг, 11.02.2021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Внутренняя и внешняя политика Российской империи в годы правления Александра I. Отечественная война 1812 года. 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Прочитать материал, по желанию - сообщения.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Выучить темы по сонате № 8 Л. Бетховена: №№ 4а, 4б, 4в, 4г, 9 (МЛЗС вып. 3)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биографию И. Брамса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педагогики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Современный урок в ДШИ (лекция в группе в “ВК”) сделать конспект.</w:t>
            </w:r>
          </w:p>
        </w:tc>
      </w:tr>
      <w:tr>
        <w:trPr>
          <w:trHeight w:val="330" w:hRule="atLeast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Задание прежнее.</w:t>
            </w:r>
          </w:p>
        </w:tc>
      </w:tr>
      <w:tr>
        <w:trPr>
          <w:trHeight w:val="525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rPr>
          <w:trHeight w:val="255" w:hRule="atLeast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муз. критики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Мойсеевич О.А.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255" w:hRule="atLeast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Теле-радио журналистика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Мойсеевич О.А.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375" w:hRule="atLeast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3.3.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</w:tbl>
    <w:p w:rsidR="00000000" w:rsidDel="00000000" w:rsidP="00000000" w:rsidRDefault="00000000" w:rsidRPr="00000000" w14:paraId="0000002C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E3111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IpV26+rHoA5JOAiIsAD7B1tghw==">AMUW2mVV1KgtjVfUSnuqnFtLWZVuAMpXAZosAGFWI5eW3HHWzbAddHVuX3hAoEVRjGEVa0RtPgXAQjnUfFiSdpovYdimJowDGG+BeXwo1PsA+LoPhbo/pFQ=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