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условиях ЧС природного и техногенного характера - чит. с. 296-298 Учебник ОБЖ 10 кл. / М.П. Фролов. М.2014.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Подготовиться к викторине по увертюре “Эгмонт.”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Послушать Неоконченную симфонию Шуберта.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Подготовиться к опросу по теме: Романтизм,биография Шуберта.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Играть интервалы, гаммы, трезвучия и песню “Пусть бегут…”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домашних условия отработать каждый свои элементы П.Ф.Д.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Исторический жанр в творчестве передвижников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Василий Суриков / Передвижники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метод. литературы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J6MHm0jMK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AMUW2mXw7IHvzfeUUhS9M4wDzmU/kz+wpQegWSdsu44XsgX4sdJv+7seSDR4HAt7bklCZZ6/t8IGyiplWUyFDfkl7S2yLowPcwsWYUEij7BqHSHu8W/TPWk=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