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1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235"/>
        <w:gridCol w:w="5910"/>
        <w:tblGridChange w:id="0">
          <w:tblGrid>
            <w:gridCol w:w="2970"/>
            <w:gridCol w:w="2235"/>
            <w:gridCol w:w="5910"/>
          </w:tblGrid>
        </w:tblGridChange>
      </w:tblGrid>
      <w:tr>
        <w:trPr>
          <w:trHeight w:val="27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12.02.2021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0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Найти и законспектировать информацию по теме: “Определенный интеграл”.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(Физика)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color="auto" w:space="4" w:sz="0" w:val="none"/>
                <w:bottom w:color="auto" w:space="5" w:sz="0" w:val="none"/>
                <w:right w:color="auto" w:space="21" w:sz="0" w:val="none"/>
              </w:pBdr>
              <w:shd w:fill="ffffff" w:val="clear"/>
              <w:ind w:right="8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ijben76jiww7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Разобраться в решении 1 задачи, решить 2 задачу самостоятельно по ссылке: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color="auto" w:space="4" w:sz="0" w:val="none"/>
                <w:bottom w:color="auto" w:space="5" w:sz="0" w:val="none"/>
                <w:right w:color="auto" w:space="21" w:sz="0" w:val="none"/>
              </w:pBdr>
              <w:shd w:fill="ffffff" w:val="clear"/>
              <w:ind w:right="8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2kklgx7dih9" w:id="1"/>
            <w:bookmarkEnd w:id="1"/>
            <w:hyperlink r:id="rId7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https://infourok.ru/reshenie-zadach-po-teme-uravnenie.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Правила поведения в условиях ЧС природного и техногенного характера - чит. с.296-298 Учебник ОБЖ 10 кл. / М.П. Фролов М.2014.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 (инстр эстр б/п)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тему, используя интернет-ресурсы: “Волейбол.Техника безопасности, правила игры”.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Спортивная жизнь КИРК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highlight w:val="white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https://vk.com/kirkfoto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Болдарев Р.Е.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Исторический жанр, передвижники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Василий Суриков / Передвижники / Телеканал Культура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ЕГЭ, вариант №12 (разбор текста для сочинения).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ЕГЭ, вариант №12 (разбор текста для сочинения).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Инструментоведение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гармонический анализ мелодии своей любимой песни.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тему, используя интернет-ресурсы: “Настольный теннис, соревнования в группе”.</w:t>
            </w:r>
          </w:p>
          <w:p w:rsidR="00000000" w:rsidDel="00000000" w:rsidP="00000000" w:rsidRDefault="00000000" w:rsidRPr="00000000" w14:paraId="00000036">
            <w:pPr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Спортивная жизнь КИРК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highlight w:val="white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https://vk.com/kirkfoto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Ансамблевое исполнительство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муз.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Анализ: Глинка. “Иван Сусанин”. </w:t>
            </w:r>
          </w:p>
        </w:tc>
      </w:tr>
      <w:tr>
        <w:trPr>
          <w:trHeight w:val="345" w:hRule="atLeast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4.1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 действие. Трио “Не томи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родимый”. Моцарт. “Дон Жуан”. 1 действие. Дуэттино Дон Жуана и Церлины 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Ансамблевое исполнительство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46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vk.com/kirkfoto" TargetMode="External"/><Relationship Id="rId10" Type="http://schemas.openxmlformats.org/officeDocument/2006/relationships/hyperlink" Target="https://www.youtube.com/watch?v=J6MHm0jMKm4&amp;t=2s&amp;ab_channel=%D0%A2%D0%B5%D0%BB%D0%B5%D0%BA%D0%B0%D0%BD%D0%B0%D0%BB%D0%9A%D1%83%D0%BB%D1%8C%D1%82%D1%83%D1%80%D0%B0" TargetMode="External"/><Relationship Id="rId12" Type="http://schemas.openxmlformats.org/officeDocument/2006/relationships/hyperlink" Target="https://vk.com/kirkfoto" TargetMode="External"/><Relationship Id="rId9" Type="http://schemas.openxmlformats.org/officeDocument/2006/relationships/hyperlink" Target="https://vk.com/kirkfot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away.php?to=https%3A%2F%2Finfourok.ru%2Freshenie-zadach-po-teme-uravnenie-sostoyaniya-idealnogo-gaza-3246854.html&amp;cc_key=" TargetMode="External"/><Relationship Id="rId8" Type="http://schemas.openxmlformats.org/officeDocument/2006/relationships/hyperlink" Target="https://vk.com/kirkfot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ue29/EGCQ5yW5fm+qwwtkv/Sug==">AMUW2mWOV1E4esmjbbEhKF2qIQuW774OxOco5IZ9RPWJvI6hHv9p3UFpt4tLAH5RAWpn5yT4tlEzcIV4Xrsv83F+CcBLLiGv/1bU2z9HvU6riZQhDkq3XsFgR7fGlWN6O08aJ2BtnN15Smfo5LleutfJKisapuYfkQ==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