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00"/>
        <w:tblGridChange w:id="0">
          <w:tblGrid>
            <w:gridCol w:w="2970"/>
            <w:gridCol w:w="211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16.10.2020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Самостоятельно изучить тему " Комбинированные виды ударов", после чего законспектировать в учебной тетради основные принципы.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Записать на видео жонглирование под музыкальное сопровождение ( тремя теннисными мячами) и отправить педагогу в сообщении ВК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Древнеримская комедия. Повторить предыдущие темы.  Прочитать отрывки из пьес, заданных на предыдущих уроках.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над. з.пр.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xn+nKoNeZJVGH14OpdKpnFObg==">AMUW2mW849UsDPLLB7EAQK6VuitAgIQKZkjyrPS1p1VaF9bU8/crdXeG2UnHGM+PlEWpyK9zh0ZwSft5Y7StdkheNTw+COGbvfUkMHMd5VyaOTWocpxqIwcMxFNRaxK/nOAWTxpQ29o5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