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685"/>
        <w:tblGridChange w:id="0">
          <w:tblGrid>
            <w:gridCol w:w="2970"/>
            <w:gridCol w:w="2415"/>
            <w:gridCol w:w="568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02.12.2020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Из. музык. лит-ры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Моисеевич О.А.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Запись аудио файлов с новостями Культуры за ноябрь.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Машиностроительный комплекс мира.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9rTe2dzv/XGRWZ4AaRz9mSVbg==">AMUW2mU/L0Ni/m0YH4cyoZ0J9Y+c0lV0J7zVXjBixDvEdotQB+TRdCbLgOFoD8BM3L3v7Ujk5IhoNo5l8EZKfNBRfJ4/HLTGO0Xr2MPv+c7IoRy9iHDJQek=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