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295"/>
        <w:gridCol w:w="6135"/>
        <w:tblGridChange w:id="0">
          <w:tblGrid>
            <w:gridCol w:w="2580"/>
            <w:gridCol w:w="229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02.11.2020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Тональность Соль мажор,стр.23  упр. и №№76-81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грамота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Вахромеева, гл.4.Интервалы. Стр.91 №105 а,б- определить интервалы.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произведением “Визин дорын…”, работа над диалектными особенностями, знать текст наизусть. Просмотреть композиторов - любителей республики Коми: П.В.Шучалин, Л.Л.Глазырина, С.Н.Кузьмичёв.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x2vmvif6s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Фигуры Коми Народного танца, характерные для различных районов, их общность и различия. Реферат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“Роль актёрского мастерства в вокальном искусстве”: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https://drive.google.com/file/d/1FsonPAxQJLbwDYmXDn7_pLY_jGVm19Gc/view?usp=sharing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Законспектировать в рабочей тетради лекционную часть педагога по учебному предмету. </w:t>
            </w:r>
          </w:p>
          <w:p w:rsidR="00000000" w:rsidDel="00000000" w:rsidP="00000000" w:rsidRDefault="00000000" w:rsidRPr="00000000" w14:paraId="00000020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фотографию в личку вКонтакте законспектированный материал-задание.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"Цилиндр".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"Компьютер как средство автоматизации информационных процессов".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произведением “Визин дорын…”, работа над диалектными особенностями, знать текст наизусть. Просмотреть композиторов - любителей республики Коми: П.В.Шучалин, Л.Л.Глазырина, С.Н.Кузьмичёв.</w:t>
            </w:r>
          </w:p>
        </w:tc>
      </w:tr>
      <w:tr>
        <w:trPr>
          <w:trHeight w:val="855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1x2vmvif6s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Фигуры Коми Народного танца, характерные для различных районов, их общность и различия. Реферат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опере А. С. Даргомыжского “Русалка”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произведением “Визин дорын…”, работа над диалектными особенностями, знать текст наизусть. Просмотреть композиторов - любителей республики Коми: П.В.Шучалин, Л.Л.Глазырина, С.Н.Кузьмичёв.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x2vmvif6s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Фигуры Коми Народного танца, характерные для различных районов, их общность и различия. Реферат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произведением “Визин дорын…”, работа над диалектными особенностями, знать текст наизусть. Просмотреть композиторов - любителей республики Коми: П.В.Шучалин, Л.Л.Глазырина, С.Н.Кузьмичёв.</w:t>
            </w:r>
          </w:p>
        </w:tc>
      </w:tr>
      <w:tr>
        <w:trPr>
          <w:trHeight w:val="675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x2vmvif6se8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Фигуры Коми Народного танца, характерные для различных районов, их общность и различия. Реферат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FsonPAxQJLbwDYmXDn7_pLY_jGVm19G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90Zw5fLGubsB5ruhK88aglDTUw==">AMUW2mU9uZ5yUW3g/W4PR5ZD6oS4Ic1ZVvuqQiN1oQEEnR09KsJjr+IqsUpkYGOBty/MUoP5IPnMO3E5qvfT8K5zyzwzPli+cA01FnC2EZ5y9tQXFw/BtlxeTJO8sIkvtml0ltLBy3P0Dx50FfEP34VrzxJjZUHq/il8/UN0Od1mweFce5Uw5KRa1MvVYS9noqYChoXjsVC5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