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010"/>
        <w:gridCol w:w="6000"/>
        <w:tblGridChange w:id="0">
          <w:tblGrid>
            <w:gridCol w:w="2970"/>
            <w:gridCol w:w="2010"/>
            <w:gridCol w:w="60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24.10.2020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(биология)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И.Ю.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Мужские голоса: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https://cloud.mail.ru/public/2Joh/51XQ3ehxd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hd w:fill="ffffff" w:val="clear"/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Переписать лекцию в тетрадь;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Прослушать исполнителей (оперные партии, романсы) данных типов голосов;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hd w:fill="ffffff" w:val="clear"/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письменно или в видеоформате сообщение об одном из исполнителей (краткие биографические сведения, основные этапы творческого пути, оперные партии)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ЗАДАНИЕ НА ОЦЕНКУ!!!</w:t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after="200" w:line="273.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№ 3 прислать в Контакте или на электронную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ant1976@list.ru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30 октября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подготовка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И.Ю.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Самостоятельная работа учащихся при обучении сольному пению: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https://cloud.mail.ru/public/5Pv3/5MVKiZrZc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Переписать или распечатать лекцию в тетрадь;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Подготовиться к устному опросу.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подготовка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AC148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2Joh/51XQ3ehxd" TargetMode="External"/><Relationship Id="rId8" Type="http://schemas.openxmlformats.org/officeDocument/2006/relationships/hyperlink" Target="https://cloud.mail.ru/public/5Pv3/5MVKiZrZ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YL1EsP710H6GSbIYFs0kyhLAzQ==">AMUW2mXBZSZVOk7LpuJQYLo7/7qlMUpzGVjUbi++UGOHFv3jkhy7zzNdpt9zcHD+eND3z+K32uabMCIYsQa3X4XQ7MPh0Jb8Y4tY3a4t0Wogw4nFeSfy4v8=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