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 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Импрессионизм в искусстве франции последней трети 19 века. Просмотр фильма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https://www.youtube.com/watch?v=hVT5s3HDOuw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ind w:left="0" w:right="182.24409448818847" w:firstLine="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 рисунку выполняем серию набросков и зарисовок фигуры с использованием разных техник и материалов: только линия, линия - пятно, линия-штрих, маркер, линер, уголь, сангина...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VT5s3HDO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/D8nFjtuoMv9WVJAtZ8VwNkEmQ==">AMUW2mWbp4jUshKi/2l5pXLd52gibPc0XO8D3AfDfy9eK8sBUmlpD1sYfzvocbtGq8ERQCKo2QsqTiP5bJB3PF6eRip8PDxvokc7awct2zdQYO3ZFMw7Be4s6UdgGZEvIOvdnZqFDz6+LoQJywGbOe1+DULyHBlGV/tCBLDPbnMJrZtNaoCdKQQ=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