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размещено в группе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s947m22bn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he5qt7cnvf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с.38-64 Основы философии С.Н. Кочеров. - М.2019.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KUip5Ir76tEGb5LS1J+g+TzIg==">AMUW2mUihiXavXirCW8weAV2QAbJHH7bb2pRQ4Bj3WVX4MlWEfhfIwS8KCojSDAMGd6lGtoLMxcT8Gkf9raURxOD5dC9tyYtgjqZEHuaZ3rVWqk62jKmPOHZdRjRmZ9wASiwMI+wNpDH35FLppz2KI6EgO8qEXwg9ygwTPSvrYM1ZZnAJn3LxqNL1y9Jzz+iPcK8JK5Hh/8YJ1GYow+4oB0h4GddK8CVzhqTQjopIsiziCtzKNvFyrk=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