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205"/>
        <w:gridCol w:w="6270"/>
        <w:tblGridChange w:id="0">
          <w:tblGrid>
            <w:gridCol w:w="2805"/>
            <w:gridCol w:w="2205"/>
            <w:gridCol w:w="62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13.10.2020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“Народная музыкальная культура”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прислать личным сообщением преподавателю до 16.10.2020.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без. подг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Чижика играть и петь от всех белых клавищ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Берак - размер 34 - №1 (учебник выслан в вк)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и петь гамму до мажора, учтойчивые ступени, разрешение неустойчивых ступеней, опевание устойчивых ступеней всеми возможными способами.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Баева стр. 14 - все упражнения плюс номера 36, 37, 38, 39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партии Сарасате Наварра.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Преодоление полосы препятствий. Выполнить комплекс упражнений, используя интернет-ресурсы 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https://vk.com/wall-51141432_139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ЛВ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Восточные славяне в древности: происхождение, расселение, управление, занятия, верования, соседи и взаимоотношения с ними.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партии Сарасате Наварра.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бригадном учебнике читать стр. 9-12. выучить названия неакордовых звуков.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Проанализировать баховские хоралы (ноты высланы в вк), определить и подписать в нотах (в электронном виде) все аккорды и названия неаккордовых звуков.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Абызова - упражнения на фно на стр. 37 и 38 №1-8 (сканы страниц учебника отправлены в вк). Плюс задачи № 61 там же.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Радиационная безопасность: радиация, ест. и искусств. источники излучений, норма радиац. излучения.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II действие оперы М. И. Глинка “Руслан и Людмила”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партии Сарасате Наварра.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по публицистическому стилю, задание размещено в беседе ВК.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(Психология 2т. - Р.Немов):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и мышление младенцев;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Предметная и игровая деятельность детей раннего возраста.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Борейша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самым крупным скрипичным школам Европы. ( учебник «история скрипичного искусства» Гинзбург)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144-151 “Русская музыкальная культура в начале XX века” (РМЛ, вып. 4)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А. Н. Скрябина (РМЛ, вып. 4, стр. 152-159)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Ансамбль скрипачей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партии Сарасате Наварра.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книгу В. Пономаренко  “Практическая характерология. Методика 7 радикалов”</w:t>
            </w:r>
            <w:r w:rsidDel="00000000" w:rsidR="00000000" w:rsidRPr="00000000">
              <w:rPr>
                <w:rFonts w:ascii="Arial" w:cs="Arial" w:eastAsia="Arial" w:hAnsi="Arial"/>
                <w:color w:val="1a1a1a"/>
                <w:sz w:val="35"/>
                <w:szCs w:val="35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868a0"/>
                  <w:sz w:val="24"/>
                  <w:szCs w:val="24"/>
                  <w:u w:val="single"/>
                  <w:rtl w:val="0"/>
                </w:rPr>
                <w:t xml:space="preserve">https://www.labirint.ru/books/706463</w:t>
              </w:r>
            </w:hyperlink>
            <w:hyperlink r:id="rId11">
              <w:r w:rsidDel="00000000" w:rsidR="00000000" w:rsidRPr="00000000">
                <w:rPr>
                  <w:rFonts w:ascii="Arial" w:cs="Arial" w:eastAsia="Arial" w:hAnsi="Arial"/>
                  <w:color w:val="1868a0"/>
                  <w:sz w:val="35"/>
                  <w:szCs w:val="35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left="425.19685039370046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теме “Психология манипулирования” по ссылке: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https://drive.google.com/file/d/1CTHlpjK84ynbDmCiP-WyfuIZwA_ghK0F/view?usp=sharing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выслать на страничку в вк https://vk.com/id416688735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Сочинить и выучить наизусть период, модулирующий в тональности доминантовой группы.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бригадном читать раздел темы 35 - Б. Модуляция в тональности субдоминантовой группы. Главное - запомнить, кто может быть общим (посредствующим) аккордом и способы его введения.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525 - № 6 и 10.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схемы модуляций в тональности субдоминантовой группы из Си мажора и соль-диез минора.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- Чайковский “Подснежник” (из “Времен года”) - начальный период.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Борейша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главы 9 Чешское скрипичное искусство</w:t>
            </w:r>
          </w:p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(Учебник «история скрипичного искусства» Гинзбург)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ind w:left="425.19685039370046" w:right="620" w:hanging="3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Выполните задание(перевод текста и 8 вопросов к нему), пройдя по ссылке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https://drive.google.com/file/d/1VxKN-TH7xK-89HJg1ZSqimP7QUcQD3Df/view?usp=sharing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240" w:line="276" w:lineRule="auto"/>
              <w:ind w:left="36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Отправьте выполненное задание на адрес Ireneark@yandex.ru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или найдите меня в соцсетях по номеру 89505676312 (Ирина Жданович)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2E483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abirint.ru/books/706463/" TargetMode="External"/><Relationship Id="rId10" Type="http://schemas.openxmlformats.org/officeDocument/2006/relationships/hyperlink" Target="https://www.labirint.ru/books/706463/" TargetMode="External"/><Relationship Id="rId13" Type="http://schemas.openxmlformats.org/officeDocument/2006/relationships/hyperlink" Target="https://drive.google.com/file/d/1VxKN-TH7xK-89HJg1ZSqimP7QUcQD3Df/view?usp=sharing" TargetMode="External"/><Relationship Id="rId12" Type="http://schemas.openxmlformats.org/officeDocument/2006/relationships/hyperlink" Target="https://drive.google.com/file/d/1CTHlpjK84ynbDmCiP-WyfuIZwA_ghK0F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wall-51141432_139" TargetMode="External"/><Relationship Id="rId14" Type="http://schemas.openxmlformats.org/officeDocument/2006/relationships/hyperlink" Target="https://drive.google.com/file/d/1VxKN-TH7xK-89HJg1ZSqimP7QUcQD3Df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id2489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7yHpx5rG/TEFhbN8KkSA6ghKQw==">AMUW2mVFPzs4bY3vbzyxXhX0dS1asThV/ysH0dhRwSOVY6GGBSLi1OwGsh0UFGOIb+oeD3Iy/LLvWbKtlgw6eg3YIHnzpkuklKODv/FVFgl+vSNUSiFq6Q4AMswVeg0iHfbDK6TuXE9p6eSpgGwme29poMTAwvSVmw==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2020-03-16T07:22:00Z</dcterms:created>
  <dc:creator>User</dc:creator>
</cp:coreProperties>
</file>