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5"/>
        <w:gridCol w:w="2430"/>
        <w:gridCol w:w="5970"/>
        <w:tblGridChange w:id="0">
          <w:tblGrid>
            <w:gridCol w:w="2805"/>
            <w:gridCol w:w="2430"/>
            <w:gridCol w:w="59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13.10.2020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Крито-Микенская культура.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Кносский дворец, Микены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https://www.youtube.com/watch?v=P32s7pHmnd0&amp;ab_channel=%D0%9E%D0%B1%D1%80%D0%B0%D0%B</w:t>
              </w:r>
            </w:hyperlink>
            <w:r w:rsidDel="00000000" w:rsidR="00000000" w:rsidRPr="00000000">
              <w:fldChar w:fldCharType="begin"/>
              <w:instrText xml:space="preserve"> HYPERLINK "https://www.youtube.com/watch?v=P32s7pHmnd0&amp;ab_channel=%D0%9E%D0%B1%D1%80%D0%B0%D0%B7%D0%BE%D0%B2%D0%B0%D0%BD%D0%B8%D0%B5%D0%B4%D0%BB%D1%8F%D0%B2%D1%81%D0%B5%D1%85"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fldChar w:fldCharType="end"/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7%D0%BE%D0%B2%D0%B0%D0%BD%D0%B8%D0%B5%D0%B4%D0%BB%D1%8F%D0%B2%D1%81%D0%B5%D1%85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Чижика играть и петь от всех белых клавищ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Берак - размер 34 - №1 (учебник выслан в вк)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и петь гамму до мажора, учтойчивые ступени, разрешение неустойчивых ступеней, опевание устойчивых ступеней всеми возможными способами.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Баева стр. 14 - все упражнения плюс номера 36, 37, 38, 39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Преодоление полосы препятствий. Выполнить комплекс упражнений, используя интернет-ресурсы  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https://vk.com/wall-51141432_139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Вахромеев. Стр. 78. Письменное упражнение 1. Примеры 1-5, 10-11. Эти же примеры после выполнения играть на фортепиано.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Восточные славяне в древности: происхождение, расселение, управление, занятия, верования, соседи и взаимоотношения с ними.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СССР во II половине 60-х гг:политическое развитие, экономические реформы и их результат.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Информационные(нематериальные) модели. Назначение и виды информационных моделей.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Структурирование данных.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“Пирамида. Правильные многогранники”.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Читать: А.И.Куприн “Гранатовый браслет”, рассказ “Святая ложь”.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Радиационная безопасность: радиация, ест. и искусств. источники излучений, норма радиац. излучения.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 (Психология 2т. - Р.Немов):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и мышление младенцев;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и игровая деятельность детей раннего возраста.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ind w:left="425.19685039370046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книгу В. Пономаренко  “Практическая характерология. Методика 7 радикалов”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sz w:val="35"/>
                <w:szCs w:val="35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868a0"/>
                  <w:sz w:val="24"/>
                  <w:szCs w:val="24"/>
                  <w:u w:val="single"/>
                  <w:rtl w:val="0"/>
                </w:rPr>
                <w:t xml:space="preserve">https://www.labirint.ru/books/706463</w:t>
              </w:r>
            </w:hyperlink>
            <w:hyperlink r:id="rId11">
              <w:r w:rsidDel="00000000" w:rsidR="00000000" w:rsidRPr="00000000">
                <w:rPr>
                  <w:rFonts w:ascii="Arial" w:cs="Arial" w:eastAsia="Arial" w:hAnsi="Arial"/>
                  <w:color w:val="1868a0"/>
                  <w:sz w:val="35"/>
                  <w:szCs w:val="35"/>
                  <w:u w:val="single"/>
                  <w:rtl w:val="0"/>
                </w:rPr>
                <w:t xml:space="preserve">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ind w:left="425.19685039370046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теме “Психология манипулирования” по ссылке: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https://drive.google.com/file/d/1CTHlpjK84ynbDmCiP-WyfuIZwA_ghK0F/view?usp=sharing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выслать на страничку в вк https://vk.com/id416688735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Получить у сокурсников лекционный материал по разделу “Повторения в периоде” и зафиксировать его в собственном конспекте.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645" w:hRule="atLeast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1A516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labirint.ru/books/706463/" TargetMode="External"/><Relationship Id="rId10" Type="http://schemas.openxmlformats.org/officeDocument/2006/relationships/hyperlink" Target="https://www.labirint.ru/books/706463/" TargetMode="External"/><Relationship Id="rId12" Type="http://schemas.openxmlformats.org/officeDocument/2006/relationships/hyperlink" Target="https://drive.google.com/file/d/1CTHlpjK84ynbDmCiP-WyfuIZwA_ghK0F/view?usp=sharing" TargetMode="External"/><Relationship Id="rId9" Type="http://schemas.openxmlformats.org/officeDocument/2006/relationships/hyperlink" Target="https://vk.com/wall-51141432_13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P32s7pHmnd0&amp;ab_channel=%D0%9E%D0%B1%D1%80%D0%B0%D0%B7%D0%BE%D0%B2%D0%B0%D0%BD%D0%B8%D0%B5%D0%B4%D0%BB%D1%8F%D0%B2%D1%81%D0%B5%D1%85" TargetMode="External"/><Relationship Id="rId8" Type="http://schemas.openxmlformats.org/officeDocument/2006/relationships/hyperlink" Target="https://www.youtube.com/watch?v=P32s7pHmnd0&amp;ab_channel=%D0%9E%D0%B1%D1%80%D0%B0%D0%B7%D0%BE%D0%B2%D0%B0%D0%BD%D0%B8%D0%B5%D0%B4%D0%BB%D1%8F%D0%B2%D1%81%D0%B5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Oo1ZcIZ27mQeenFFGUIoZhOP/A==">AMUW2mVkXJYcBIeYSK9O+geiGxo70360O/tmqX3vdHtcA3fveDjH7zA8zbVjI0vlkGo4KCLTE/B1/goPEW0bBmaM6ojTY6WREJ0sKznLiltAjkDZRPXT2odh8IDW/hLxlYNzVSuxjtteMnvzNpq65DNedXEt+DTNth4kPEOjvYmG1VOsVcW8ga8=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