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придуманные этюды "драки", после карантина сдать на оценку.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L1EsP710H6GSbIYFs0kyhLAzQ==">AMUW2mVeJ4GK14LByzNv9GgEk5pjaxwAwwvmfb4Rb31x6chJ4yoJHoBXj1S2yBuXgSHszECce1Gt5D46gRzdqgEIaW+oeMiIPbQS6iB+6GSO4vzB9lUk7rg=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