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1"/>
        <w:tblW w:w="11145.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2430"/>
        <w:gridCol w:w="5745"/>
        <w:tblGridChange w:id="0">
          <w:tblGrid>
            <w:gridCol w:w="2970"/>
            <w:gridCol w:w="2430"/>
            <w:gridCol w:w="5745"/>
          </w:tblGrid>
        </w:tblGridChange>
      </w:tblGrid>
      <w:tr>
        <w:trPr>
          <w:trHeight w:val="240" w:hRule="atLeast"/>
        </w:trPr>
        <w:tc>
          <w:tcPr>
            <w:gridSpan w:val="3"/>
          </w:tcPr>
          <w:p w:rsidR="00000000" w:rsidDel="00000000" w:rsidP="00000000" w:rsidRDefault="00000000" w:rsidRPr="00000000" w14:paraId="00000002">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пятницу, 09.10.2020 г.</w:t>
            </w:r>
          </w:p>
        </w:tc>
      </w:tr>
      <w:tr>
        <w:tc>
          <w:tcPr/>
          <w:p w:rsidR="00000000" w:rsidDel="00000000" w:rsidP="00000000" w:rsidRDefault="00000000" w:rsidRPr="00000000" w14:paraId="00000005">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учебной дисциплины/МДК</w:t>
            </w:r>
          </w:p>
        </w:tc>
        <w:tc>
          <w:tcPr/>
          <w:p w:rsidR="00000000" w:rsidDel="00000000" w:rsidP="00000000" w:rsidRDefault="00000000" w:rsidRPr="00000000" w14:paraId="00000006">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преподавателя</w:t>
            </w:r>
          </w:p>
        </w:tc>
        <w:tc>
          <w:tcPr/>
          <w:p w:rsidR="00000000" w:rsidDel="00000000" w:rsidP="00000000" w:rsidRDefault="00000000" w:rsidRPr="00000000" w14:paraId="00000007">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для самостоятельной работы студентов</w:t>
            </w:r>
          </w:p>
          <w:p w:rsidR="00000000" w:rsidDel="00000000" w:rsidP="00000000" w:rsidRDefault="00000000" w:rsidRPr="00000000" w14:paraId="00000008">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gridSpan w:val="3"/>
          </w:tcPr>
          <w:p w:rsidR="00000000" w:rsidDel="00000000" w:rsidP="00000000" w:rsidRDefault="00000000" w:rsidRPr="00000000" w14:paraId="00000009">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курс</w:t>
            </w:r>
          </w:p>
        </w:tc>
      </w:tr>
      <w:tr>
        <w:tc>
          <w:tcPr/>
          <w:p w:rsidR="00000000" w:rsidDel="00000000" w:rsidP="00000000" w:rsidRDefault="00000000" w:rsidRPr="00000000" w14:paraId="0000000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p w:rsidR="00000000" w:rsidDel="00000000" w:rsidP="00000000" w:rsidRDefault="00000000" w:rsidRPr="00000000" w14:paraId="0000000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Попов А.В.</w:t>
            </w:r>
          </w:p>
        </w:tc>
        <w:tc>
          <w:tcPr/>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Изучить тему: “Свойства корня n-ой степени”</w:t>
            </w:r>
            <w:r w:rsidDel="00000000" w:rsidR="00000000" w:rsidRPr="00000000">
              <w:rPr>
                <w:rtl w:val="0"/>
              </w:rPr>
            </w:r>
          </w:p>
        </w:tc>
      </w:tr>
      <w:tr>
        <w:tc>
          <w:tcPr/>
          <w:p w:rsidR="00000000" w:rsidDel="00000000" w:rsidP="00000000" w:rsidRDefault="00000000" w:rsidRPr="00000000" w14:paraId="0000000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Естествознание</w:t>
            </w:r>
          </w:p>
        </w:tc>
        <w:tc>
          <w:tcPr/>
          <w:p w:rsidR="00000000" w:rsidDel="00000000" w:rsidP="00000000" w:rsidRDefault="00000000" w:rsidRPr="00000000" w14:paraId="0000001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Попов А.В.</w:t>
            </w:r>
          </w:p>
        </w:tc>
        <w:tc>
          <w:tcPr/>
          <w:p w:rsidR="00000000" w:rsidDel="00000000" w:rsidP="00000000" w:rsidRDefault="00000000" w:rsidRPr="00000000" w14:paraId="0000001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Изучить тему: “Законы Ньютона”</w:t>
            </w:r>
            <w:r w:rsidDel="00000000" w:rsidR="00000000" w:rsidRPr="00000000">
              <w:rPr>
                <w:rtl w:val="0"/>
              </w:rPr>
            </w:r>
          </w:p>
        </w:tc>
      </w:tr>
      <w:tr>
        <w:trPr>
          <w:trHeight w:val="40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Коллоквиум 1 гр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Распутин Е.В.</w:t>
            </w:r>
          </w:p>
        </w:tc>
        <w:tc>
          <w:tcPr/>
          <w:p w:rsidR="00000000" w:rsidDel="00000000" w:rsidP="00000000" w:rsidRDefault="00000000" w:rsidRPr="00000000" w14:paraId="00000014">
            <w:pPr>
              <w:spacing w:after="0" w:before="0"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Бах ХТК, I - II том, учить темы.</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76" w:lineRule="auto"/>
              <w:ind w:right="-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безопасности жизнедеятельности</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Козлов С.В.</w:t>
            </w:r>
          </w:p>
        </w:tc>
        <w:tc>
          <w:tcPr/>
          <w:p w:rsidR="00000000" w:rsidDel="00000000" w:rsidP="00000000" w:rsidRDefault="00000000" w:rsidRPr="00000000" w14:paraId="00000017">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формирования ЗОЖ. - чит. с. 334-344. Учебник ОБЖ 10 кл. М.П. Фролов. М.2014.</w:t>
            </w:r>
          </w:p>
        </w:tc>
      </w:tr>
      <w:tr>
        <w:tc>
          <w:tcPr>
            <w:gridSpan w:val="3"/>
          </w:tcPr>
          <w:p w:rsidR="00000000" w:rsidDel="00000000" w:rsidP="00000000" w:rsidRDefault="00000000" w:rsidRPr="00000000" w14:paraId="00000018">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курс</w:t>
            </w:r>
          </w:p>
        </w:tc>
      </w:tr>
      <w:tr>
        <w:trPr>
          <w:trHeight w:val="251" w:hRule="atLeast"/>
        </w:trPr>
        <w:tc>
          <w:tcPr>
            <w:vAlign w:val="center"/>
          </w:tcPr>
          <w:p w:rsidR="00000000" w:rsidDel="00000000" w:rsidP="00000000" w:rsidRDefault="00000000" w:rsidRPr="00000000" w14:paraId="0000001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культура</w:t>
            </w:r>
          </w:p>
        </w:tc>
        <w:tc>
          <w:tcPr>
            <w:vAlign w:val="center"/>
          </w:tcPr>
          <w:p w:rsidR="00000000" w:rsidDel="00000000" w:rsidP="00000000" w:rsidRDefault="00000000" w:rsidRPr="00000000" w14:paraId="0000001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Пшеницына Г.А.</w:t>
            </w:r>
          </w:p>
        </w:tc>
        <w:tc>
          <w:tcPr/>
          <w:p w:rsidR="00000000" w:rsidDel="00000000" w:rsidP="00000000" w:rsidRDefault="00000000" w:rsidRPr="00000000" w14:paraId="0000001D">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Преодоление полосы препятствий.</w:t>
            </w:r>
            <w:r w:rsidDel="00000000" w:rsidR="00000000" w:rsidRPr="00000000">
              <w:rPr>
                <w:rtl w:val="0"/>
              </w:rPr>
            </w:r>
          </w:p>
        </w:tc>
      </w:tr>
      <w:tr>
        <w:trPr>
          <w:trHeight w:val="251" w:hRule="atLeast"/>
        </w:trPr>
        <w:tc>
          <w:tcPr>
            <w:vAlign w:val="center"/>
          </w:tcPr>
          <w:p w:rsidR="00000000" w:rsidDel="00000000" w:rsidP="00000000" w:rsidRDefault="00000000" w:rsidRPr="00000000" w14:paraId="0000001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w:t>
            </w:r>
          </w:p>
        </w:tc>
        <w:tc>
          <w:tcPr>
            <w:vAlign w:val="center"/>
          </w:tcPr>
          <w:p w:rsidR="00000000" w:rsidDel="00000000" w:rsidP="00000000" w:rsidRDefault="00000000" w:rsidRPr="00000000" w14:paraId="0000001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Меркель Н.К.</w:t>
            </w:r>
          </w:p>
        </w:tc>
        <w:tc>
          <w:tcPr/>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Морфологические особенности частей речи.</w:t>
            </w:r>
          </w:p>
        </w:tc>
      </w:tr>
      <w:tr>
        <w:trPr>
          <w:trHeight w:val="251" w:hRule="atLeast"/>
        </w:trPr>
        <w:tc>
          <w:tcPr>
            <w:vAlign w:val="center"/>
          </w:tcPr>
          <w:p w:rsidR="00000000" w:rsidDel="00000000" w:rsidP="00000000" w:rsidRDefault="00000000" w:rsidRPr="00000000" w14:paraId="0000002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Коллоквиум 2 гр.</w:t>
            </w:r>
          </w:p>
        </w:tc>
        <w:tc>
          <w:tcPr>
            <w:vAlign w:val="center"/>
          </w:tcPr>
          <w:p w:rsidR="00000000" w:rsidDel="00000000" w:rsidP="00000000" w:rsidRDefault="00000000" w:rsidRPr="00000000" w14:paraId="0000002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Звербель И.В.</w:t>
            </w:r>
          </w:p>
        </w:tc>
        <w:tc>
          <w:tcPr/>
          <w:p w:rsidR="00000000" w:rsidDel="00000000" w:rsidP="00000000" w:rsidRDefault="00000000" w:rsidRPr="00000000" w14:paraId="00000023">
            <w:pPr>
              <w:spacing w:line="276" w:lineRule="auto"/>
              <w:ind w:right="-160"/>
              <w:rPr>
                <w:rFonts w:ascii="Times New Roman" w:cs="Times New Roman" w:eastAsia="Times New Roman" w:hAnsi="Times New Roman"/>
                <w:sz w:val="24"/>
                <w:szCs w:val="24"/>
              </w:rPr>
            </w:pPr>
            <w:bookmarkStart w:colFirst="0" w:colLast="0" w:name="_heading=h.nctf2yrc30vi" w:id="0"/>
            <w:bookmarkEnd w:id="0"/>
            <w:r w:rsidDel="00000000" w:rsidR="00000000" w:rsidRPr="00000000">
              <w:rPr>
                <w:rFonts w:ascii="Times New Roman" w:cs="Times New Roman" w:eastAsia="Times New Roman" w:hAnsi="Times New Roman"/>
                <w:sz w:val="24"/>
                <w:szCs w:val="24"/>
                <w:rtl w:val="0"/>
              </w:rPr>
              <w:t xml:space="preserve">Моцарт соната №12 фа мажор, №23 си бемоль мажор, прослушать и выучить отрывки.</w:t>
            </w:r>
          </w:p>
        </w:tc>
      </w:tr>
      <w:tr>
        <w:trPr>
          <w:trHeight w:val="251" w:hRule="atLeast"/>
        </w:trPr>
        <w:tc>
          <w:tcPr>
            <w:vAlign w:val="center"/>
          </w:tcPr>
          <w:p w:rsidR="00000000" w:rsidDel="00000000" w:rsidP="00000000" w:rsidRDefault="00000000" w:rsidRPr="00000000" w14:paraId="00000024">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Ритмопластика</w:t>
            </w:r>
          </w:p>
        </w:tc>
        <w:tc>
          <w:tcPr>
            <w:vAlign w:val="center"/>
          </w:tcPr>
          <w:p w:rsidR="00000000" w:rsidDel="00000000" w:rsidP="00000000" w:rsidRDefault="00000000" w:rsidRPr="00000000" w14:paraId="00000025">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Власова О.В.</w:t>
            </w:r>
          </w:p>
        </w:tc>
        <w:tc>
          <w:tcPr/>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упражнения, см. в группе ВК.</w:t>
            </w:r>
          </w:p>
        </w:tc>
      </w:tr>
      <w:tr>
        <w:tc>
          <w:tcPr>
            <w:gridSpan w:val="3"/>
            <w:vAlign w:val="center"/>
          </w:tcPr>
          <w:p w:rsidR="00000000" w:rsidDel="00000000" w:rsidP="00000000" w:rsidRDefault="00000000" w:rsidRPr="00000000" w14:paraId="00000027">
            <w:pPr>
              <w:spacing w:after="0" w:before="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курс</w:t>
            </w:r>
            <w:r w:rsidDel="00000000" w:rsidR="00000000" w:rsidRPr="00000000">
              <w:rPr>
                <w:rtl w:val="0"/>
              </w:rPr>
            </w:r>
          </w:p>
        </w:tc>
      </w:tr>
      <w:tr>
        <w:trPr>
          <w:trHeight w:val="191" w:hRule="atLeast"/>
        </w:trPr>
        <w:tc>
          <w:tcPr>
            <w:vAlign w:val="center"/>
          </w:tcPr>
          <w:p w:rsidR="00000000" w:rsidDel="00000000" w:rsidP="00000000" w:rsidRDefault="00000000" w:rsidRPr="00000000" w14:paraId="0000002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язык гр. 3.1..</w:t>
            </w:r>
          </w:p>
        </w:tc>
        <w:tc>
          <w:tcPr>
            <w:vAlign w:val="center"/>
          </w:tcPr>
          <w:p w:rsidR="00000000" w:rsidDel="00000000" w:rsidP="00000000" w:rsidRDefault="00000000" w:rsidRPr="00000000" w14:paraId="0000002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Игнатова Т.П.</w:t>
            </w:r>
          </w:p>
        </w:tc>
        <w:tc>
          <w:tcPr>
            <w:vAlign w:val="center"/>
          </w:tcPr>
          <w:p w:rsidR="00000000" w:rsidDel="00000000" w:rsidP="00000000" w:rsidRDefault="00000000" w:rsidRPr="00000000" w14:paraId="0000002C">
            <w:pPr>
              <w:shd w:fill="ffffff" w:val="clear"/>
              <w:spacing w:line="276" w:lineRule="auto"/>
              <w:ind w:right="660"/>
              <w:rPr>
                <w:rFonts w:ascii="Times New Roman" w:cs="Times New Roman" w:eastAsia="Times New Roman" w:hAnsi="Times New Roman"/>
                <w:sz w:val="24"/>
                <w:szCs w:val="24"/>
              </w:rPr>
            </w:pPr>
            <w:bookmarkStart w:colFirst="0" w:colLast="0" w:name="_heading=h.nctf2yrc30vi" w:id="0"/>
            <w:bookmarkEnd w:id="0"/>
            <w:r w:rsidDel="00000000" w:rsidR="00000000" w:rsidRPr="00000000">
              <w:rPr>
                <w:rFonts w:ascii="Times New Roman" w:cs="Times New Roman" w:eastAsia="Times New Roman" w:hAnsi="Times New Roman"/>
                <w:sz w:val="24"/>
                <w:szCs w:val="24"/>
                <w:rtl w:val="0"/>
              </w:rPr>
              <w:t xml:space="preserve">Домашнее задание в группе Study English!</w:t>
            </w:r>
          </w:p>
          <w:p w:rsidR="00000000" w:rsidDel="00000000" w:rsidP="00000000" w:rsidRDefault="00000000" w:rsidRPr="00000000" w14:paraId="0000002D">
            <w:pPr>
              <w:spacing w:line="276" w:lineRule="auto"/>
              <w:ind w:right="-160"/>
              <w:rPr>
                <w:rFonts w:ascii="Times New Roman" w:cs="Times New Roman" w:eastAsia="Times New Roman" w:hAnsi="Times New Roman"/>
                <w:sz w:val="24"/>
                <w:szCs w:val="24"/>
              </w:rPr>
            </w:pPr>
            <w:bookmarkStart w:colFirst="0" w:colLast="0" w:name="_heading=h.os947m22bnvh" w:id="1"/>
            <w:bookmarkEnd w:id="1"/>
            <w:r w:rsidDel="00000000" w:rsidR="00000000" w:rsidRPr="00000000">
              <w:rPr>
                <w:rFonts w:ascii="Times New Roman" w:cs="Times New Roman" w:eastAsia="Times New Roman" w:hAnsi="Times New Roman"/>
                <w:sz w:val="24"/>
                <w:szCs w:val="24"/>
                <w:rtl w:val="0"/>
              </w:rPr>
              <w:t xml:space="preserve">https://vk.com/club103760072</w:t>
            </w:r>
          </w:p>
        </w:tc>
      </w:tr>
      <w:tr>
        <w:trPr>
          <w:trHeight w:val="303" w:hRule="atLeast"/>
        </w:trPr>
        <w:tc>
          <w:tcPr>
            <w:vAlign w:val="center"/>
          </w:tcPr>
          <w:p w:rsidR="00000000" w:rsidDel="00000000" w:rsidP="00000000" w:rsidRDefault="00000000" w:rsidRPr="00000000" w14:paraId="0000002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Коллоквиум 2 гр.</w:t>
            </w:r>
          </w:p>
        </w:tc>
        <w:tc>
          <w:tcPr>
            <w:vAlign w:val="center"/>
          </w:tcPr>
          <w:p w:rsidR="00000000" w:rsidDel="00000000" w:rsidP="00000000" w:rsidRDefault="00000000" w:rsidRPr="00000000" w14:paraId="0000002F">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Звербель И.В.</w:t>
            </w:r>
          </w:p>
        </w:tc>
        <w:tc>
          <w:tcPr>
            <w:vAlign w:val="center"/>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Моцарт соната №3 си бемоль мажор, соната №4 ми бемоль мажор, прослушать и выучить отрывки.</w:t>
            </w:r>
          </w:p>
        </w:tc>
      </w:tr>
      <w:tr>
        <w:trPr>
          <w:trHeight w:val="303" w:hRule="atLeast"/>
        </w:trPr>
        <w:tc>
          <w:tcPr>
            <w:vAlign w:val="center"/>
          </w:tcPr>
          <w:p w:rsidR="00000000" w:rsidDel="00000000" w:rsidP="00000000" w:rsidRDefault="00000000" w:rsidRPr="00000000" w14:paraId="00000031">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Методика обучения</w:t>
            </w:r>
          </w:p>
        </w:tc>
        <w:tc>
          <w:tcPr>
            <w:vAlign w:val="center"/>
          </w:tcPr>
          <w:p w:rsidR="00000000" w:rsidDel="00000000" w:rsidP="00000000" w:rsidRDefault="00000000" w:rsidRPr="00000000" w14:paraId="0000003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Стрелкина Л.М.</w:t>
            </w:r>
          </w:p>
        </w:tc>
        <w:tc>
          <w:tcPr>
            <w:vAlign w:val="center"/>
          </w:tcPr>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Практические занятия. Задание разослано в группе ВК.</w:t>
            </w:r>
          </w:p>
        </w:tc>
      </w:tr>
      <w:tr>
        <w:trPr>
          <w:trHeight w:val="303" w:hRule="atLeast"/>
        </w:trPr>
        <w:tc>
          <w:tcPr>
            <w:gridSpan w:val="3"/>
            <w:vAlign w:val="center"/>
          </w:tcPr>
          <w:p w:rsidR="00000000" w:rsidDel="00000000" w:rsidP="00000000" w:rsidRDefault="00000000" w:rsidRPr="00000000" w14:paraId="00000034">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курс</w:t>
            </w:r>
          </w:p>
        </w:tc>
      </w:tr>
      <w:tr>
        <w:trPr>
          <w:trHeight w:val="303" w:hRule="atLeast"/>
        </w:trPr>
        <w:tc>
          <w:tcPr>
            <w:vAlign w:val="center"/>
          </w:tcPr>
          <w:p w:rsidR="00000000" w:rsidDel="00000000" w:rsidP="00000000" w:rsidRDefault="00000000" w:rsidRPr="00000000" w14:paraId="0000003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Гармония 1 гр.</w:t>
            </w:r>
          </w:p>
        </w:tc>
        <w:tc>
          <w:tcPr>
            <w:vAlign w:val="center"/>
          </w:tcPr>
          <w:p w:rsidR="00000000" w:rsidDel="00000000" w:rsidP="00000000" w:rsidRDefault="00000000" w:rsidRPr="00000000" w14:paraId="0000003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Колтакова Т.Ю.</w:t>
            </w:r>
          </w:p>
        </w:tc>
        <w:tc>
          <w:tcPr>
            <w:vAlign w:val="center"/>
          </w:tcPr>
          <w:p w:rsidR="00000000" w:rsidDel="00000000" w:rsidP="00000000" w:rsidRDefault="00000000" w:rsidRPr="00000000" w14:paraId="00000039">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Читать тему Органный пункт в бригадном</w:t>
            </w:r>
          </w:p>
          <w:p w:rsidR="00000000" w:rsidDel="00000000" w:rsidP="00000000" w:rsidRDefault="00000000" w:rsidRPr="00000000" w14:paraId="0000003A">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 ария Ленского “Я люблю вас” (целиком)</w:t>
            </w:r>
          </w:p>
          <w:p w:rsidR="00000000" w:rsidDel="00000000" w:rsidP="00000000" w:rsidRDefault="00000000" w:rsidRPr="00000000" w14:paraId="0000003B">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723</w:t>
            </w:r>
          </w:p>
          <w:p w:rsidR="00000000" w:rsidDel="00000000" w:rsidP="00000000" w:rsidRDefault="00000000" w:rsidRPr="00000000" w14:paraId="0000003C">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Упражнения на фно после задач</w:t>
            </w:r>
          </w:p>
        </w:tc>
      </w:tr>
      <w:tr>
        <w:trPr>
          <w:trHeight w:val="303" w:hRule="atLeast"/>
        </w:trPr>
        <w:tc>
          <w:tcPr>
            <w:vAlign w:val="center"/>
          </w:tcPr>
          <w:p w:rsidR="00000000" w:rsidDel="00000000" w:rsidP="00000000" w:rsidRDefault="00000000" w:rsidRPr="00000000" w14:paraId="0000003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музыкальных произведений</w:t>
            </w:r>
          </w:p>
        </w:tc>
        <w:tc>
          <w:tcPr>
            <w:vAlign w:val="center"/>
          </w:tcPr>
          <w:p w:rsidR="00000000" w:rsidDel="00000000" w:rsidP="00000000" w:rsidRDefault="00000000" w:rsidRPr="00000000" w14:paraId="0000003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Колтакова Т.Ю.</w:t>
            </w:r>
          </w:p>
        </w:tc>
        <w:tc>
          <w:tcPr>
            <w:vAlign w:val="center"/>
          </w:tcPr>
          <w:p w:rsidR="00000000" w:rsidDel="00000000" w:rsidP="00000000" w:rsidRDefault="00000000" w:rsidRPr="00000000" w14:paraId="0000003F">
            <w:pPr>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Читать  в учебнике Способина главу о Простой 2частной форме целиком. Законспектировать самые важные понятия и признаки формы, проиграть и проанализировать нотные примеры.</w:t>
            </w:r>
          </w:p>
          <w:p w:rsidR="00000000" w:rsidDel="00000000" w:rsidP="00000000" w:rsidRDefault="00000000" w:rsidRPr="00000000" w14:paraId="00000040">
            <w:pPr>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Куплеты Трике из “Евгения Онегина”</w:t>
            </w:r>
          </w:p>
          <w:p w:rsidR="00000000" w:rsidDel="00000000" w:rsidP="00000000" w:rsidRDefault="00000000" w:rsidRPr="00000000" w14:paraId="00000041">
            <w:pPr>
              <w:spacing w:after="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Танеев Хор “Сосна”</w:t>
            </w:r>
          </w:p>
          <w:p w:rsidR="00000000" w:rsidDel="00000000" w:rsidP="00000000" w:rsidRDefault="00000000" w:rsidRPr="00000000" w14:paraId="00000042">
            <w:pPr>
              <w:spacing w:after="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Брамс Симфония №1 часть 2</w:t>
            </w:r>
          </w:p>
          <w:p w:rsidR="00000000" w:rsidDel="00000000" w:rsidP="00000000" w:rsidRDefault="00000000" w:rsidRPr="00000000" w14:paraId="00000043">
            <w:pPr>
              <w:spacing w:after="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Вагнер Увертюра к “Тангейзеру”</w:t>
            </w:r>
          </w:p>
          <w:p w:rsidR="00000000" w:rsidDel="00000000" w:rsidP="00000000" w:rsidRDefault="00000000" w:rsidRPr="00000000" w14:paraId="00000044">
            <w:pPr>
              <w:spacing w:after="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Шостакович Песня о встречном</w:t>
            </w:r>
          </w:p>
          <w:p w:rsidR="00000000" w:rsidDel="00000000" w:rsidP="00000000" w:rsidRDefault="00000000" w:rsidRPr="00000000" w14:paraId="00000045">
            <w:pPr>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Анализе Мазель-Цуккермана читать пример целостного анализа (Шопен Прелюдия си минор) - в данном издании стр. 491-498 (нумерация страниц в поиске): </w:t>
            </w:r>
            <w:hyperlink r:id="rId7">
              <w:r w:rsidDel="00000000" w:rsidR="00000000" w:rsidRPr="00000000">
                <w:rPr>
                  <w:rFonts w:ascii="Times New Roman" w:cs="Times New Roman" w:eastAsia="Times New Roman" w:hAnsi="Times New Roman"/>
                  <w:color w:val="1155cc"/>
                  <w:sz w:val="24"/>
                  <w:szCs w:val="24"/>
                  <w:u w:val="single"/>
                  <w:rtl w:val="0"/>
                </w:rPr>
                <w:t xml:space="preserve">https://vk.com/doc51329153_516397766?hash=1859fbd48ef69ffe60&amp;dl=d9e523af9bcba7621d</w:t>
              </w:r>
            </w:hyperlink>
            <w:r w:rsidDel="00000000" w:rsidR="00000000" w:rsidRPr="00000000">
              <w:rPr>
                <w:rtl w:val="0"/>
              </w:rPr>
            </w:r>
          </w:p>
          <w:p w:rsidR="00000000" w:rsidDel="00000000" w:rsidP="00000000" w:rsidRDefault="00000000" w:rsidRPr="00000000" w14:paraId="00000046">
            <w:pPr>
              <w:spacing w:after="0" w:before="0" w:line="276" w:lineRule="auto"/>
              <w:ind w:left="720" w:firstLine="0"/>
              <w:rPr>
                <w:rFonts w:ascii="Times New Roman" w:cs="Times New Roman" w:eastAsia="Times New Roman" w:hAnsi="Times New Roman"/>
                <w:sz w:val="24"/>
                <w:szCs w:val="24"/>
              </w:rPr>
            </w:pPr>
            <w:r w:rsidDel="00000000" w:rsidR="00000000" w:rsidRPr="00000000">
              <w:rPr>
                <w:rtl w:val="0"/>
              </w:rPr>
            </w:r>
          </w:p>
        </w:tc>
      </w:tr>
      <w:tr>
        <w:trPr>
          <w:trHeight w:val="303" w:hRule="atLeast"/>
        </w:trPr>
        <w:tc>
          <w:tcPr>
            <w:vAlign w:val="center"/>
          </w:tcPr>
          <w:p w:rsidR="00000000" w:rsidDel="00000000" w:rsidP="00000000" w:rsidRDefault="00000000" w:rsidRPr="00000000" w14:paraId="0000004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музыкальных произведений</w:t>
            </w:r>
          </w:p>
        </w:tc>
        <w:tc>
          <w:tcPr>
            <w:vAlign w:val="center"/>
          </w:tcPr>
          <w:p w:rsidR="00000000" w:rsidDel="00000000" w:rsidP="00000000" w:rsidRDefault="00000000" w:rsidRPr="00000000" w14:paraId="0000004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Шешукова Л.В.</w:t>
            </w:r>
          </w:p>
        </w:tc>
        <w:tc>
          <w:tcPr>
            <w:vAlign w:val="center"/>
          </w:tcPr>
          <w:p w:rsidR="00000000" w:rsidDel="00000000" w:rsidP="00000000" w:rsidRDefault="00000000" w:rsidRPr="00000000" w14:paraId="00000049">
            <w:pPr>
              <w:spacing w:after="0" w:before="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Неотвеченное задание по периоду: Глинка. Каватина Людмилы; Шуман. “Отчего”. Задание на 16.10.20: теория простой двухчастной формы. Бетховен. Соната №23 часть 2, Соната №32 часть 2. Мендельсон. Песня без слов соч.30 фа диез минор. Шопен. Ноктюрн до минор, средний раздел. Рахманинов. Романсы  “Здесь хорошо”,  “Ночь печальна”. Учебный материал по простой двухчастной форме скопировать из конспектов струнников. </w:t>
            </w:r>
          </w:p>
        </w:tc>
      </w:tr>
      <w:tr>
        <w:trPr>
          <w:trHeight w:val="303" w:hRule="atLeast"/>
        </w:trPr>
        <w:tc>
          <w:tcPr>
            <w:vAlign w:val="center"/>
          </w:tcPr>
          <w:p w:rsidR="00000000" w:rsidDel="00000000" w:rsidP="00000000" w:rsidRDefault="00000000" w:rsidRPr="00000000" w14:paraId="0000004A">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Психология общения</w:t>
            </w:r>
          </w:p>
        </w:tc>
        <w:tc>
          <w:tcPr>
            <w:vAlign w:val="center"/>
          </w:tcPr>
          <w:p w:rsidR="00000000" w:rsidDel="00000000" w:rsidP="00000000" w:rsidRDefault="00000000" w:rsidRPr="00000000" w14:paraId="0000004B">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Кошель И.Н.</w:t>
            </w:r>
          </w:p>
        </w:tc>
        <w:tc>
          <w:tcPr>
            <w:vAlign w:val="center"/>
          </w:tcPr>
          <w:p w:rsidR="00000000" w:rsidDel="00000000" w:rsidP="00000000" w:rsidRDefault="00000000" w:rsidRPr="00000000" w14:paraId="0000004C">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Продолжаем тему психология манипулирования. Домашнее задание- заполнить таблицу:</w:t>
            </w:r>
          </w:p>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https://drive.google.com/file/d/1eb88NvQZZD-_WhYgiwbiu0d9FCDpHND-/view?usp=sharing</w:t>
              </w:r>
            </w:hyperlink>
            <w:r w:rsidDel="00000000" w:rsidR="00000000" w:rsidRPr="00000000">
              <w:rPr>
                <w:rtl w:val="0"/>
              </w:rPr>
            </w:r>
          </w:p>
        </w:tc>
      </w:tr>
    </w:tbl>
    <w:p w:rsidR="00000000" w:rsidDel="00000000" w:rsidP="00000000" w:rsidRDefault="00000000" w:rsidRPr="00000000" w14:paraId="0000004E">
      <w:pPr>
        <w:spacing w:after="0" w:before="0" w:line="276" w:lineRule="auto"/>
        <w:jc w:val="center"/>
        <w:rPr>
          <w:rFonts w:ascii="Times New Roman" w:cs="Times New Roman" w:eastAsia="Times New Roman" w:hAnsi="Times New Roman"/>
          <w:sz w:val="24"/>
          <w:szCs w:val="24"/>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D474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B002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k.com/doc51329153_516397766?hash=1859fbd48ef69ffe60&amp;dl=d9e523af9bcba7621d" TargetMode="External"/><Relationship Id="rId8" Type="http://schemas.openxmlformats.org/officeDocument/2006/relationships/hyperlink" Target="https://drive.google.com/file/d/1eb88NvQZZD-_WhYgiwbiu0d9FCDpHND-/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SEhU4Xj+0oipLz5EMd9RqcvWVQ==">AMUW2mWO/ytMRKGo+I81zPJG9wIwcppm+sE8bXeH5/q1M5FoeGb29MD1wj3Y+73stWVz49cBEHTwLdS7ba+6TMiSxEgxXFPhDKS8GTFbULEG1orRLGQjIJLNf5MK9pKsBH3TS5EtXH125/10dqVc0UoA9xs9cxXwaU6EI13mAOVZAAojlyc+Sqs=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2020-03-16T06:37:00Z</dcterms:created>
  <dc:creator>User</dc:creator>
</cp:coreProperties>
</file>