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625"/>
        <w:gridCol w:w="5520"/>
        <w:tblGridChange w:id="0">
          <w:tblGrid>
            <w:gridCol w:w="2970"/>
            <w:gridCol w:w="2625"/>
            <w:gridCol w:w="55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09.10.2020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“Свойства корня n-ой степени”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“Законы Ньютона”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формирования ЗОЖ - чит. с.334-344. Учебник ОБЖ 10 кл. М.П. Фролов. М.2014.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Болдарев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ind w:left="780" w:right="60" w:hanging="360"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1. Островский - упражнения 3-5 на стр. 75 петь, № 125 петь, № 126 выучить наизусть.</w:t>
                </w:r>
              </w:sdtContent>
            </w:sdt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ind w:left="780" w:right="60" w:hanging="36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2. От звуков фа, соль ля строить, играть и петь вводные септаккорды (две разновидности в мажоре! и только один вариант в гармоническом миноре) и их обращения с разрешениями.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pacing w:after="60" w:lineRule="auto"/>
              <w:ind w:left="780" w:right="60" w:hanging="360"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3. Русяева, ритмические упражнения № 13 и 14: </w:t>
                </w:r>
              </w:sdtContent>
            </w:sdt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https://rusyaeva.ru/uploads/documents/ritmicheskie-up..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color="auto" w:space="4" w:sz="0" w:val="none"/>
                <w:bottom w:color="auto" w:space="5" w:sz="0" w:val="none"/>
                <w:right w:color="auto" w:space="3" w:sz="0" w:val="none"/>
              </w:pBdr>
              <w:spacing w:after="60" w:lineRule="auto"/>
              <w:ind w:left="0" w:right="420" w:firstLine="0"/>
              <w:rPr>
                <w:rFonts w:ascii="Roboto" w:cs="Roboto" w:eastAsia="Roboto" w:hAnsi="Roboto"/>
                <w:color w:val="1155cc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4. Русяева - петь аккордовые последовательности № 139 и 140 на стр. 45: </w:t>
                </w:r>
              </w:sdtContent>
            </w:sdt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https://rusyaeva.ru/uploads/documents/ustnye-uprazhne..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Морфологические особенности частей речи.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Островский: стр. 68-69 петь все упражнения, № 133-134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- играть и петь упр. 21 и 22 на стр. 35 (записать аудиофайл и прислать)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https://rusyaeva.ru/uploads/documents/ustnye-uprazhneniya-na-urokah-solfedzhio.pdf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- № 1 записать и сдать с фортепиано (аудиофайл). №2 - петь отдельно оба голоса.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 - Русяева № 592 записать максимум за 10 прослушиваний, фото прислать на проверку.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эпохи Возрождения и Нового времени. - с.38-51 Основы философии. С.Н. Кочеров. М.2019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 на короткие дистанции (теория).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Повторно учить пение цифровки, заданной на 09.10.20. В тональностях гармонического минора с 4-5 знаками петь: I-VII3-V6-I-IV3-III3 гарм.- III3 нат.-II-V6/4-I. Сольфеджио Калмыкова-Фридкина часть 2. №118 - петь каждый из голосов в дуэте с инструментом.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тему психология манипулирования. Домашнее задание- заполнить таблицу: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https://drive.google.com/file/d/1eb88NvQZZD-_WhYgiwbiu0d9FCDpHND-/view?usp=sharing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</w:tbl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eb88NvQZZD-_WhYgiwbiu0d9FCDpHND-/view?usp=sharing" TargetMode="External"/><Relationship Id="rId10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9" Type="http://schemas.openxmlformats.org/officeDocument/2006/relationships/hyperlink" Target="https://rusyaeva.ru/uploads/documents/ustnye-uprazhneniya-na-urokah-solfedzhio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rusyaeva.ru%2Fuploads%2Fdocuments%2Fritmicheskie-uprazhneniya.pdf&amp;cc_key=" TargetMode="External"/><Relationship Id="rId8" Type="http://schemas.openxmlformats.org/officeDocument/2006/relationships/hyperlink" Target="https://vk.com/away.php?to=https%3A%2F%2Frusyaeva.ru%2Fuploads%2Fdocuments%2Fustnye-uprazhneniya-na-urokah-solfedzhio.pdf&amp;cc_key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kiNYLkauNSNi67eaROhaokkmeQ==">AMUW2mVYMId5RkgpuQDRE2KGnwoV2KF9i3DYCuJy3K5zUG9mCVClaSh5tfXQ5NR9Rq6ZOuB4yzEJn9ReTfMsa/q/nzYKWloWgrF8FHimG5ZPf8OVEOk+9hSliw/pRGMZQJZrem9GF9sIie3H/Ei6SC/ugF/BjUrK+gWlHu9cavGKt6Wfsgqg007BsFq0FbvHLY9dkJ8WKCMFYMCIW6DDyJx05Nhh6EBx6A==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