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105"/>
        <w:gridCol w:w="2085"/>
        <w:gridCol w:w="120"/>
        <w:gridCol w:w="6615"/>
        <w:tblGridChange w:id="0">
          <w:tblGrid>
            <w:gridCol w:w="2175"/>
            <w:gridCol w:w="105"/>
            <w:gridCol w:w="2085"/>
            <w:gridCol w:w="120"/>
            <w:gridCol w:w="6615"/>
          </w:tblGrid>
        </w:tblGridChange>
      </w:tblGrid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07.10.2020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ind w:right="-258" w:hanging="2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ydeak3a6afe8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Пропеть “по горизонтали” голоса в следующей гармонической “цепочке”: Т-D-T64-S6-T53-S64-D7-T53/ 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Состав населения (половой, пирамиды населения).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Трудовые ресурсы населения мира.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Просольфеджировать и спеть со словами цифры № 5-8 РНП “Северная скоморошина”.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b3zjfat3vt0h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с разрешением хроматические интервалы и тритоны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ind w:left="0" w:righ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fw18sly253e0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тональностях с 7 знаками.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g8vjygkl3t8n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№252, №571 - выучить наизусть и петь в до мажоре. Двухголосие №80.</w:t>
            </w:r>
          </w:p>
        </w:tc>
      </w:tr>
      <w:tr>
        <w:trPr>
          <w:trHeight w:val="660" w:hRule="atLeast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симфоническому и вокальному творчеству М. И. Глинки.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I действие оперы М. И. Глинки “Руслан и Людмила”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Просольфеджировать и спеть со словами цифры № 5-8 РНП “Северная скоморошина”.</w:t>
            </w:r>
          </w:p>
        </w:tc>
      </w:tr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510" w:hRule="atLeast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симфонии № 4 c-moll С. И. Танеева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Гармонизовать письменно Способин №296.Использовать II7 и его обращения</w:t>
            </w:r>
          </w:p>
          <w:p w:rsidR="00000000" w:rsidDel="00000000" w:rsidP="00000000" w:rsidRDefault="00000000" w:rsidRPr="00000000" w14:paraId="00000052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исполнительство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Просольфеджировать и спеть со словами цифры № 5-8 РНП “Северная скоморошина”.</w:t>
            </w:r>
          </w:p>
        </w:tc>
      </w:tr>
      <w:tr>
        <w:trPr>
          <w:trHeight w:val="645" w:hRule="atLeast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C">
            <w:pPr>
              <w:ind w:left="0" w:firstLine="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Общая физическая подготовка.</w:t>
            </w:r>
          </w:p>
        </w:tc>
      </w:tr>
    </w:tbl>
    <w:p w:rsidR="00000000" w:rsidDel="00000000" w:rsidP="00000000" w:rsidRDefault="00000000" w:rsidRPr="00000000" w14:paraId="0000005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409.25196850393945" w:top="425.1968503937008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294C94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+kb2GjTEaEtJbba9klLyTIWDiA==">AMUW2mUOLoeh7fM+QrCnFSdxF75rCvDXkhh7no/6YXFvKxXs161Y7zWu6N7fpU2tKfluqKT8yzWNZUh1Vkqf3WFpARxiF/np1d1IMLTIS9qgWc/lFIcW0nT1FuT/bi55f7Pg5KfzT+lw/UgkxAVsDtnM0NaPLvV1bKM0k2kM/K2g8RCeTWoflMSaoPz2PHttDqngOo5M8ZchbHmFvA4lvS+bvp5j26lUU0/GmY5gIhWvclXuWYU9PvV3iz7TxPC5qmO74uQxHL1b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