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235"/>
        <w:gridCol w:w="5715"/>
        <w:tblGridChange w:id="0">
          <w:tblGrid>
            <w:gridCol w:w="2910"/>
            <w:gridCol w:w="2235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четверг, 28.05.2020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 \Нестеров ЛИ\ 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https://yadi.sk/d/AEZhDv-ycFgyPw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Стрелкина Л.М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Контрольный урок.</w:t>
            </w:r>
          </w:p>
        </w:tc>
      </w:tr>
    </w:tbl>
    <w:p w:rsidR="00000000" w:rsidDel="00000000" w:rsidP="00000000" w:rsidRDefault="00000000" w:rsidRPr="00000000" w14:paraId="0000002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AEZhDv-ycFgyP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JXf4EdTPwgu0uVGXxpgZ7BaMw==">AMUW2mUHT1MSTQYxCATritye6vAOC/5H6e7MewtOHmt9a+DkHpeZ/udjNdL5YC3nKHxG5PlK9L/KmsX8ubm8PZKRjeIt1l7hUKb6mQoZYsTCtoWwnYQzZQmiMl2ILelpLKFiQR6NwvDo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