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урок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mCJMiDgZI/o4QM69Uii5WiDw==">AMUW2mVoZ9+b2+PCzSCTAoD5ccDt9s94luAXOREVn6d7HVfHsSrMHFlvV6bFvf5+PD6+HRVYWkvVQYuNt4QlSVcmUX0HatlL2awLROBsq/b1Fd0wYRa66ZY=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