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205"/>
        <w:gridCol w:w="6270"/>
        <w:tblGridChange w:id="0">
          <w:tblGrid>
            <w:gridCol w:w="2805"/>
            <w:gridCol w:w="220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60 м.,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00ncfHpej00B0YTZZ7AoaXhSQQ==">AMUW2mU41KJoXROn3kLuel4dyJEqM93GEStMW3r4JJ5tU2ct7KWydgua99Bblk3q8du8Nqed55NBG8gKTjhcnfX7K8U3Aw8nUoROrmojw44Mco8RdWCXK0I=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