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4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5"/>
        <w:gridCol w:w="2385"/>
        <w:gridCol w:w="6120"/>
        <w:tblGridChange w:id="0">
          <w:tblGrid>
            <w:gridCol w:w="2535"/>
            <w:gridCol w:w="2385"/>
            <w:gridCol w:w="612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25.05.2020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«Защита Отечества. Долг и обязанность граждан РФ».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Вопросы: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  <w:t xml:space="preserve">1. Воинские уставы. Их значение в повседневной жизни армии.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Литература: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1. Учебное пособие по ОБЖ, под редакцией М.П. Фролов, В.П. Шолох, М.В. Юрьев, Б.И. Мишин. 2. Конституция РФ.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Продолжаем работу по группам голосов, - разбор сольфеджио, ритма и литературного текста произведений: " На старом кургане", «Амариллис», «Ой, чей-то конь стоит», «Флай», «Хава нагила».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Продолжаем работу по группам голосов, - разбор сольфеджио, ритма и литературного текста произведений: " На старом кургане", «Амариллис», «Ой, чей-то конь стоит», «Флай», «Хава нагила».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Ордин А.О.</w:t>
            </w:r>
          </w:p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neum4lj4a5vx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Пакет итоговых заданий по ссылке: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https://cloud.mail.ru/public/2DvU/r3pXL57h3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4iapdnufctzj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 файле зачеты - студенты, которые получили оценку. В файле задолженности - долги студентов, которые необходимо сдать для зачета. В остальных файлах задания, которые необходимо выполнить до 29.05.2020 и отправить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a5885"/>
                <w:sz w:val="24"/>
                <w:szCs w:val="24"/>
                <w:rtl w:val="0"/>
              </w:rPr>
              <w:t xml:space="preserve">kebragrad@yandex.ru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либо вконтакте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222222"/>
                  <w:sz w:val="24"/>
                  <w:szCs w:val="24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vk.com/kebragrad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.Узнать оценку можно также по электронной почте или в личных сообщениях в ВК.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Продолжаем работу по группам голосов, - разбор сольфеджио, ритма и литературного текста произведений: " На старом кургане", «Амариллис», «Ой, чей-то конь стоит», «Флай», «Хава нагила».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7B7F4F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vk.com/kebragrad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2DvU/r3pXL57h3" TargetMode="External"/><Relationship Id="rId8" Type="http://schemas.openxmlformats.org/officeDocument/2006/relationships/hyperlink" Target="http://vk.com/kebragr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W8UWpkt2U/HU001Dw/s3eAqcnQ==">AMUW2mVpzO1WXdbhZx91cBsI1SqCik6k3TBQsV/vlYCJJ45Liq1iPo09ykg8OsM6XUJ0vhrp+LYTbhSV16Io+onyb7RFh5C2NqwCWXJBf9A3gv5KxbZxBUywc265l+CdMBJ7LdHhiUGm0bTiqk+RJ8Ys+AAF+7GxCw==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