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21.05.2020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«Защита Отечества. Долг и обязанность граждан РФ».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Герои ВОВ из Коми.</w:t>
              <w:br w:type="textWrapping"/>
              <w:t xml:space="preserve">2.    Почему закон нуждается в защите?</w:t>
              <w:br w:type="textWrapping"/>
              <w:t xml:space="preserve">3.   Долг и обязанность воина, в чем их разность.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Учебное пособие по ОБЖ, под редакцией М.П. Фролов, В.П. Шолох, М.В. Юрьев, Б.И. Мишин.</w:t>
              <w:br w:type="textWrapping"/>
              <w:t xml:space="preserve">2.  Конституция РФ.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выполнения: до 26.05.2020 г.,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собой в творческом процессе воплощения». К.С. Станиславский (продолжение темы)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Внимательно прочитать К.С.Станиславского и  в форме эссе на собственных примерах письменно (в рабочих тетрадях по учебному предмету) раскрыть понятия «Выдержка и законченность ». «Речь на сцене».  Онлайн урок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(время проведения по договоренности с педагогом)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фотографию выполненного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 (продолжение темы)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 (продолжение темы)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тексты для речеголосового тренинга из учебника стр. 484-485. Выученные тексты проговаривать в движении.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 с педагогом по скайпу отправленных на видео упражнений, выполненных 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Профессиональная деятельность и личность педагога. </w:t>
              <w:br w:type="textWrapping"/>
              <w:t xml:space="preserve">Написать педагогическое эссе. Темы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https://yadi.sk/d/rz1M2Ch6O5Aenw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спект.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Выполнение студентами упражнений на актёрскую паузу (оценка факта) (продолжение темы)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из интернет-источников работы театральных педагогов по заданной теме : «Упражнений на актёрскую паузу (оценка факта)»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Сделать конспект в рабочей тетради по учебному предмету с примерами из учебного спектакля «Все мыши любят…» Отправить педагогу фотографию законспектированной работы.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https://bookitut.ru/Masterstvo-Aktera-i-Rezhissera.63.html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</w:t>
            </w:r>
          </w:p>
          <w:p w:rsidR="00000000" w:rsidDel="00000000" w:rsidP="00000000" w:rsidRDefault="00000000" w:rsidRPr="00000000" w14:paraId="00000031">
            <w:pPr>
              <w:ind w:right="-74.6456692913382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отечественной  драматургии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Драматургия США (продолжение темы). 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из интернет-источников работы театральных педагогов по заданной теме : «Драматургия США»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Сделать конспек в рабочей тетради по учебному предмету на тему:  «Драматургия США». Отправить педагогу фотографию законспектированной работы.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https://students-library.com/library/read/43921-dramaturgia-ssa-onil-miller-uilams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ookitut.ru/Masterstvo-Aktera-i-Rezhissera.63.html" TargetMode="External"/><Relationship Id="rId10" Type="http://schemas.openxmlformats.org/officeDocument/2006/relationships/hyperlink" Target="https://bookitut.ru/Masterstvo-Aktera-i-Rezhissera.63.html" TargetMode="External"/><Relationship Id="rId13" Type="http://schemas.openxmlformats.org/officeDocument/2006/relationships/hyperlink" Target="https://students-library.com/library/read/43921-dramaturgia-ssa-onil-miller-uilams" TargetMode="External"/><Relationship Id="rId12" Type="http://schemas.openxmlformats.org/officeDocument/2006/relationships/hyperlink" Target="https://bookitut.ru/Masterstvo-Aktera-i-Rezhissera.63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rz1M2Ch6O5Aen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tohx/2Fd3jv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AMUW2mXvB/ChnkjkgMbi02EqJMNMjTJMerjHGwRALaxbrscwHrF/qPkw+/Q275qR3JrVXgtzghkG941Bye6f7Q0DLNkBaMCO6gRX7CUuZlAMlG8AH5Yr/q4=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