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Герои ВОВ из Коми.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Почему закон нуждается в защите?</w:t>
              <w:br w:type="textWrapping"/>
              <w:t xml:space="preserve">3. 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 Конституция РФ.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23.05.2020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гр.1.4.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1.Закончить конспект раздела 12 из Хрестоматии по нар. тв-ву, 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2.Повторить историч,, протяжные лирич, и городские песни; 3.Послушать вступл. к операм: «Борис Г.», «Хованщина» Мусоргского.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 тв-во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1.Закончить конспект раздела 12 из Хрестоматии по нар. тв-ву,</w:t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2.Повторить историч,, протяжные лирич, и городские песни;   3.Послушать вступл. к операм: «Борис Г.», «Хованщина» Мусоргского.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ВК( в контакте)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Повторение. Подготовка к экзамену.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фортепиано с оркестром a-moll Э. Грига.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22.05 (по аудиозвонку ВК).</w:t>
            </w:r>
          </w:p>
        </w:tc>
      </w:tr>
      <w:tr>
        <w:trPr>
          <w:trHeight w:val="217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“Культура и искусство  на современном этапе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Прослушать и просмотреть видеоуроки:</w:t>
              <w:br w:type="textWrapping"/>
              <w:t xml:space="preserve">«Современное исксство XXI в»: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по направлениям искусства: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15126180073125222072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«Искусство и культура России   XXI в»: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Алексеев, стр. 212, играть цифровки 7 и 10 в тональностях Ля-бемоль мажор и си мажор.                                   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Алексеев, стр. 31 — задачи от № 214 и далее.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Прочитать информацию на стр. 153-154 бригадного учебника «Изложение (выбор аккордов) в начальном построении» Сочинить и записать в тетради, затем выучить и сыграть наизусть (видеофайл) период с различными видами доминанты и всеми изученными гармониями и оборотами.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ВК( в контакте)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"Основы социальной информатики". Найти и записать основные этапы становления информационного общества. Записать особенности каждого этапа,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Повторение. Подготовка к экзамену.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документальный фильм «Синее море… Белый теплоход… Валерий Гаврилин».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https://tvkultura.ru/brand/show/brand_id/28471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0" Type="http://schemas.openxmlformats.org/officeDocument/2006/relationships/hyperlink" Target="https://yandex.ru/video/preview/?filmId=15126180073125222072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-ga2014.livejournal.com/678705.html" TargetMode="External"/><Relationship Id="rId14" Type="http://schemas.openxmlformats.org/officeDocument/2006/relationships/hyperlink" Target="https://tvkultura.ru/brand/show/brand_id/2847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Nw8N/hRn4TjbiJdLyjoNXEJvQ==">AMUW2mV6UcEAEwwPkWw83bWhQVOk/HoVRt+A6w7PgN4vmXrBOc6pEiIRumeu7SXukMaEj3m01wry/1ssiFbv+otUWH0//d/atQQMDFVYjxK6IQuq96iTNNxfkYjo/UGTkNraV4ilXTKwaAHXxEyWvjuQN3T3eUjhbQ==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