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445"/>
        <w:gridCol w:w="6315"/>
        <w:tblGridChange w:id="0">
          <w:tblGrid>
            <w:gridCol w:w="2490"/>
            <w:gridCol w:w="2445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https://cloud.mail.ru/public/3iog/2jkFp8xFx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Моцарт. Опера "Свадьба Фигаро". Учебный материал: лекционный аудиофайл и файлы PDF с клавиром оперы.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(без подг.)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Русяева, тесты № 1-2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Красинская — читать стр. 270-288. В Хвостенко отвечаем на вопросы на стр. 249.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Хвостенко стр. 250 № 1-3: переписать мелодии в тетрадь, сыграть их и внимательно послушать, отметить в мелодии фразы лигами, каденции, галочкой окончание первого предложения.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355-372 (МЛЗС вып.5). Фото готовых конспектов выслать личным сообщением ВК. Срок сдачи – до 25.05.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итоговой аттестации.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“Культура и искусство  на современном этапе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Прослушать и просмотреть видеоуроки:</w:t>
              <w:br w:type="textWrapping"/>
              <w:t xml:space="preserve">«Современное исксство XXI в»: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https://li-ga2014.livejournal.com/678705.html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Видеоурок  по направлениям искусства: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15126180073125222072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Видеоурок  «Искусство и культура России   XXI в»: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13936334963899176027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Тема: Профессиональная деятельность и личность педагога.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  <w:t xml:space="preserve">Написать педагогическое эссе. Темы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https://yadi.sk/d/rz1M2Ch6O5Aenw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отправить на почту irina-metzger@yandex.ru или в «ВК».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"Основы социальной информатики". Найти и записать основные этапы становления информационного общества. Записать особенности каждого этапа,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Ритм-энд-блюз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https://cloud.mail.ru/public/3Myn/4sZr3V1WA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выданы индивидуально</w:t>
            </w:r>
          </w:p>
        </w:tc>
      </w:tr>
    </w:tbl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rz1M2Ch6O5Aenw" TargetMode="External"/><Relationship Id="rId10" Type="http://schemas.openxmlformats.org/officeDocument/2006/relationships/hyperlink" Target="https://yandex.ru/video/preview/?filmId=13936334963899176027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15126180073125222072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14" Type="http://schemas.openxmlformats.org/officeDocument/2006/relationships/hyperlink" Target="https://cloud.mail.ru/public/3Myn/4sZr3V1W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iog/2jkFp8xFx" TargetMode="External"/><Relationship Id="rId8" Type="http://schemas.openxmlformats.org/officeDocument/2006/relationships/hyperlink" Target="https://li-ga2014.livejournal.com/6787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pHh4IcNHRxnr/lAV8VTbSs4Jw==">AMUW2mUeM/MpSmoKi5zpmM0jcODQqHWhLl90NIG4IkJocmfbpxyMTizWbQjwq9H+BX01ZFXMxSTXGJYDEbUFuh+QSJrN1o5bEUv76bs1tAE3Sb7ee/ZqiaravVRmXPxCuTKOhVWvkwSi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