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4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2445"/>
        <w:gridCol w:w="5865"/>
        <w:tblGridChange w:id="0">
          <w:tblGrid>
            <w:gridCol w:w="2535"/>
            <w:gridCol w:w="2445"/>
            <w:gridCol w:w="586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15.05.2020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https://cloud.mail.ru/public/w7e9/4dA57e2DE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 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Тема: «Защита Отечества. Долг и обязанность граждан РФ».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Вопросы: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  <w:t xml:space="preserve">1. Что такое защита отечества? Найти статью в Конституции РФ. </w:t>
              <w:br w:type="textWrapping"/>
              <w:t xml:space="preserve">2. Необходимость вооруженной защиты. </w:t>
              <w:br w:type="textWrapping"/>
              <w:t xml:space="preserve">3. Какими качествами должен обладать воин в Вооруженных силах РФ.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Литература: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  <w:t xml:space="preserve">1. Учебное пособие по ОБЖ, под редакцией М.П. Фролов, В.П. Шолох, М.В. Юрьев, Б.И. Мишин. 2. Конституция РФ.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22.05.2020 г., ответы высылать на почту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18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1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двум сюитам Э. Грига «Пер Гюнт». </w:t>
            </w:r>
          </w:p>
          <w:p w:rsidR="00000000" w:rsidDel="00000000" w:rsidP="00000000" w:rsidRDefault="00000000" w:rsidRPr="00000000" w14:paraId="0000001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22.05 (по аудиозвонку ВК).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Конспект по теме: «Модуляция» — уч-к Вахромеева, гл.5, пар.51; гл.11, пар.56, 57;</w:t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Писать, играть, петь хром. гамму ля мажор и фа диез минор; хроматич, характерные интервалы и тритоны в тональностях с 3-мя знаками.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Легкая атлетика. Техника бега.</w:t>
              <w:br w:type="textWrapping"/>
              <w:t xml:space="preserve">Самостоятельно выполнять упражнения: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https://vk.com/video-171193480_456239736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Прислать построенную в Es последовательность: T3-II2-T3-T2–II43-VIIум.65-D7-T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spacing w:after="0" w:line="276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  <w:p w:rsidR="00000000" w:rsidDel="00000000" w:rsidP="00000000" w:rsidRDefault="00000000" w:rsidRPr="00000000" w14:paraId="0000002B">
            <w:pPr>
              <w:spacing w:after="0" w:line="276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Танец* (за 1 мая)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hd w:fill="ffffff" w:val="clear"/>
              <w:spacing w:after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«Все о вальсе» (когда и где появился, когда был введен при русском дворе).</w:t>
            </w:r>
          </w:p>
          <w:p w:rsidR="00000000" w:rsidDel="00000000" w:rsidP="00000000" w:rsidRDefault="00000000" w:rsidRPr="00000000" w14:paraId="0000002E">
            <w:pPr>
              <w:shd w:fill="ffffff" w:val="clear"/>
              <w:spacing w:after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Используя интернет ресурсы написать в форме изложения или реферата.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3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3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№ 6 h-moll П. И. Чайковского.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Срок сдачи – до 20.05 (по аудиозвонку ВК)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Прислать в E-dur: T6-D43-T3-T2S6-DDVII65-K64-D7-T3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3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3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Закончить конспект о творчестве Шнитке; </w:t>
            </w:r>
          </w:p>
          <w:p w:rsidR="00000000" w:rsidDel="00000000" w:rsidP="00000000" w:rsidRDefault="00000000" w:rsidRPr="00000000" w14:paraId="0000004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Слушать кантату «История доктора И.Фауста».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video-171193480_45623973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w7e9/4dA57e2DE" TargetMode="External"/><Relationship Id="rId8" Type="http://schemas.openxmlformats.org/officeDocument/2006/relationships/hyperlink" Target="mailto:nataliavunogradska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OPUeWt0A0qADoqB/3qRYdlywog==">AMUW2mXI93QYHnE/oJvbHzuxKJJgCaBdu2iYD1rhNe+OND4p5WE/eRJNt3t+vIiTJdkY9KPj4oOiynCFoTlrC6+xheFymJXQd4U/p8wUkt0Eao1eKfVQ0GA=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