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385"/>
        <w:gridCol w:w="6120"/>
        <w:tblGridChange w:id="0">
          <w:tblGrid>
            <w:gridCol w:w="2535"/>
            <w:gridCol w:w="2385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«Защита Отечества. Долг и обязанность граждан РФ».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18.05.2020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Читка с листа- определение тональности, размера, пение сольфеджио.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Запись знакомых мелодий.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ОСШ 79,80;  Спос.40-42 повт, учит №43.Гармон сольф—о:  играть и петь примеры гармонизации, выполненные в курсе Гармонии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Шаламова, В. Шукшина (аудиоматериал в беседе в ВК)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Читка с листа- определение тональности, размера, пение сольфеджио.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Лекция №16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Профессионально-педагогическая культура учителя.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деятельности  учителя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(составление конспекта).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Читка с листа- определение тональности, размера, пение сольфеджио.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spacing w:after="0" w:afterAutospacing="0" w:before="200" w:lineRule="auto"/>
              <w:ind w:left="141.732283464567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Музыкальная культура Республики Коми. Прочитать статью в прикреплённых фотографиях. Конспект составлять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single"/>
                <w:rtl w:val="0"/>
              </w:rPr>
              <w:t xml:space="preserve">кратко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информацию о художественной самодеятельности вносить в конспект не надо.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fffff" w:val="clear"/>
              <w:spacing w:after="200" w:before="0" w:beforeAutospacing="0" w:lineRule="auto"/>
              <w:ind w:left="141.732283464567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«Музыкальное искусство» таблицы. Заполненные таблицы присылать личным сообщением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до 15 мая.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200" w:before="20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Ссылка на прикрепленные фотографии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https://cloud.mail.ru/public/5a9s/4RAmoQKmV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Гармоническое  сольфеджио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гарм. обороты с участием II7  и VII7 с обращениями. 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вид:1)разрешать в Т; 2)переводить и разрешать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импровизации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Цыганков В.Н.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3t0tzfly339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развитие техники импровизации в работе над индивидуальными экзаменационными заданиями. Выявлять качество исполнительского процесса через видеозапись. </w:t>
            </w:r>
          </w:p>
          <w:p w:rsidR="00000000" w:rsidDel="00000000" w:rsidP="00000000" w:rsidRDefault="00000000" w:rsidRPr="00000000" w14:paraId="0000005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p6hvny6ytga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Технологические принципы изложены в предыдущих общих развивающих заданиях.</w:t>
            </w:r>
          </w:p>
          <w:p w:rsidR="00000000" w:rsidDel="00000000" w:rsidP="00000000" w:rsidRDefault="00000000" w:rsidRPr="00000000" w14:paraId="0000005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ye8fy93vlfo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Обратить внимание на использование всего спектра мелодического, ритмического, фактурного и ладогармонического варьирования.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Читка с листа- определение тональности, размера, пение сольфеджио.</w:t>
            </w:r>
          </w:p>
        </w:tc>
      </w:tr>
    </w:tbl>
    <w:p w:rsidR="00000000" w:rsidDel="00000000" w:rsidP="00000000" w:rsidRDefault="00000000" w:rsidRPr="00000000" w14:paraId="0000006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k.com/kebragrad" TargetMode="External"/><Relationship Id="rId10" Type="http://schemas.openxmlformats.org/officeDocument/2006/relationships/hyperlink" Target="https://yadi.sk/d/1Frqpuzd_U_tuQ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jmWqOGvhYF26oQ" TargetMode="External"/><Relationship Id="rId14" Type="http://schemas.openxmlformats.org/officeDocument/2006/relationships/hyperlink" Target="https://cloud.mail.ru/public/5a9s/4RAmoQKm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tBhYbfoITkEWctUEIo5lxPdEg==">AMUW2mWx4TcLew98+cBqlRgEY3M3MBjZQouGbzFH125H7uVCAvY+VPkkCHmJ/BaLZ1G4LIgIziCh60JdUQKga0huIm9PkOkfa6/R8gtXeSF1jhHUIq8WkRCplPXTk3K3A5A9BxMj24ctztcc8OamoU41gVcVy0ClSPozLJxfjsb3SdTh/ov2fke7jyr3kn5Znq9h4R2BcD85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