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2295"/>
        <w:gridCol w:w="6345"/>
        <w:tblGridChange w:id="0">
          <w:tblGrid>
            <w:gridCol w:w="2445"/>
            <w:gridCol w:w="2295"/>
            <w:gridCol w:w="634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11.05.2020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Натюрморт из предметов быта, простых по форме и различных по материальности.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Берем стекло, керамику, можно брать предметы из дерева. Количество предметов 4-5. Можно использовать фрукты. Желательно брать предмет придерживаясь определенной тематики: искусство, культура, хобби, спорт и тд.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всем вопросам обращаться в контакте или по электронной почте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https://cloud.mail.ru/public/4dCF/3YAyzxqTp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 Н. Толстой, роман – эпопея «Война и мир». Духовные искания героев. 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Шрифт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Объёмный шрифт.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https://cloud.mail.ru/public/4YdX/5wiYoHMfM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 «Искусство Франции XVII в.»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Учебник.   Т. В. Ильина. История искусств. Западноевропейское искусство. Стр 129-130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Задание.   Написать конспект по теме: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«Искусство Франции 17 в».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Этюд головы натурщика в сложном повороте</w:t>
            </w:r>
          </w:p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в цифровом формате и в материале (масло, акварель, гуашь).Формат А2 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Продолжение темы до 15 мая.</w:t>
            </w:r>
          </w:p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работы отправлять Перелетовой Н.С. личным сообщением в ВК или на эл. почту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 "Локальные и глобальные компьютерные сети". Составить таблицу: "Основные сходства и различия локальных и глобальных компьютерных сетей", отправить таблицу с ответами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гипсовой фигуры”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Выполнять по фото на выбор из интернета, или по репродукции Венеры (учебник Ли Николай Основы академического рисунка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https://cloud.mail.ru/public/3om4/3yVuHa9YB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стр. 341, 351)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А2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- карандаш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18 мая 2020 г.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гр.3.4.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Профессиональная деятельность и личность педагога.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  <w:tab/>
              <w:t xml:space="preserve">Написать педагогическое эссе. Темы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https://yadi.sk/d/rz1M2Ch6O5Aenw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 и реклама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 и радио реклама.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Практическая работа: создание рекламного ролика. Познакомиться с материалами для работы можно по ссылке: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https://yadi.sk/d/DxGwpg2fOXZ3Gw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D8333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pereletova-ns@mail.ru" TargetMode="External"/><Relationship Id="rId10" Type="http://schemas.openxmlformats.org/officeDocument/2006/relationships/hyperlink" Target="https://docplayer.ru/26414423-T-v-ilina-istoriya-iskusstv-zapadnoevropeyskoe-iskusstvo-izdanie-trete-pererabotannoe-i-dopolnennoe.html" TargetMode="External"/><Relationship Id="rId13" Type="http://schemas.openxmlformats.org/officeDocument/2006/relationships/hyperlink" Target="http://vk.com/kebragrad" TargetMode="External"/><Relationship Id="rId12" Type="http://schemas.openxmlformats.org/officeDocument/2006/relationships/hyperlink" Target="http://vk.com/kebragra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4YdX/5wiYoHMfM" TargetMode="External"/><Relationship Id="rId15" Type="http://schemas.openxmlformats.org/officeDocument/2006/relationships/hyperlink" Target="mailto:laskina.g@mail.ru" TargetMode="External"/><Relationship Id="rId14" Type="http://schemas.openxmlformats.org/officeDocument/2006/relationships/hyperlink" Target="https://cloud.mail.ru/public/3om4/3yVuHa9YB" TargetMode="External"/><Relationship Id="rId17" Type="http://schemas.openxmlformats.org/officeDocument/2006/relationships/hyperlink" Target="https://yadi.sk/d/rz1M2Ch6O5Aenw" TargetMode="External"/><Relationship Id="rId16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yadi.sk/d/DxGwpg2fOXZ3Gw" TargetMode="External"/><Relationship Id="rId7" Type="http://schemas.openxmlformats.org/officeDocument/2006/relationships/hyperlink" Target="mailto:pereletova-ns@mail.ru" TargetMode="External"/><Relationship Id="rId8" Type="http://schemas.openxmlformats.org/officeDocument/2006/relationships/hyperlink" Target="https://cloud.mail.ru/public/4dCF/3YAyzxqT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9gOblKSHeixhNDMv0S6v7iqaBw==">AMUW2mX9P4KeC1bHSK4f3Q1DTCndmFxCfwSggiO70xSuYT9rAOmjNG7AgTE/2/mpX68my8QUj+Z8wa3iKIdkX3Y6GBNKGoLmwHDqJ4uhsCCHIU/FzJKjmrXl2dmrmoXeHdlIBGS0Ir/X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2020-03-16T09:33:00Z</dcterms:created>
  <dc:creator>User</dc:creator>
</cp:coreProperties>
</file>