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3915"/>
        <w:gridCol w:w="4185"/>
        <w:tblGridChange w:id="0">
          <w:tblGrid>
            <w:gridCol w:w="2970"/>
            <w:gridCol w:w="3915"/>
            <w:gridCol w:w="418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07.05.2020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Осн.безоп.жизн-ти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«Государственные службы по охране здоровья и безопасности граждан».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Вопросы: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1. Виды служб (Противопожарная служба, Государственная служба по охране здоровья, Полиция, Служба скорой медицинской помощи, Государственная санитарно-эпидемиологическая служба, Гидрометеорологическая служба). Их значение и обязанности.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Литература: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Учебное пособие по ОБЖ, под редакцией М.П. Фролов, В.П. Шолох, М.В. Юрьев, Б.И. Мишин.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выполнения: до 11.05.2020 г.,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ответы высылать на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культуры** (за 5 мая)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Тема. Культура Англии XIX 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МХК Емохонова: стр.382-387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  <w:t xml:space="preserve">Задание. </w:t>
              <w:br w:type="textWrapping"/>
              <w:t xml:space="preserve">· Написать краткий конспект по темам: «Английская живопись Англии 19 в». «Творчество Байрона, Шелли». </w:t>
            </w:r>
          </w:p>
        </w:tc>
      </w:tr>
      <w:tr>
        <w:trPr>
          <w:trHeight w:val="676" w:hRule="atLeast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https://cloud.mail.ru/public/5tWm/5ynNzWGgU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К.С. Станиславского «Работа над собой в творческом процессе воплощения».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 в форме эссе на собственных примерах раскрыть понятия «Пение, дикция».  Онлайн урок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(время проведения по договоренности с педагогом)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8 мая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(индивид.занятие)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Наблюдения за животными, фантазии на предметы. Наблюдение - имитация знаменитых личностей настоящего и прошлого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(характер, физику тела, интонации и манеру произношения текста и речи)  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и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Обратная связь со студентами (домашнее задание):  Отправить педагогу записанные на видео-файл наблюдения за домашними животными и наблюдение - имитация знаменитых личностей настоящего и прошлого: характер, физику тела, интонации и манеру произношения текста и речи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заполнять-выполнять-фиксировать согласно Требованиям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(см. документ в группе-беседе ВКонтакте)</w:t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текущего дня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Сцен.речь (индивид.занятие)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постановкой речевого аппарата. Полнозвучное, ровное, однородное по характеру звучание на протяжении всего диапазона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на видео первые 5 текстов для речеголосового тренинга из учебника стр 484-485. Выученные тексты проговаривать в движении.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Отправить педагогу на страницу в вк проделанную работу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7  мая.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30" w:hRule="atLeast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Значение планирования, виды планирования в процессе профессионального обучения.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Лекционный материал – темы № 5,12</w:t>
              <w:br w:type="textWrapping"/>
              <w:t xml:space="preserve">(составление конспекта). Работа с литературой: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http://ed.gov.ru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основе анализа изученной литературы составьте таблицу - «Основные виды планирования» - подготовка преподавателя к уроку (материал отправить на почту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irina-metzger@yandex.ru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в «ВК»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Лекционный материал: темы № 5 и 9,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https://yadi.sk/d/YG0SaJ1DzHm1Hw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Методические разработки Мецгер И.И.: «Современный урок в ДМШ и ДШИ»: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https://yadi.sk/d/0CmqnJrmFrqtAw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«Новые образовательные технологии»: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https://yadi.sk/d/8W0OnMyzL9H7FA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https://yadi.sk/d/vRqyCBQ1PcycdA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Контрольная работа: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https://yadi.sk/d/KVyedMdbKgvmmw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ind w:right="-3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Работа актера в спект.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Сценический этюд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Сценические этюды на примере работы в спектакле «Все мыши любят…»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Записать на видео небольшой фрагмент актёрской индивидуальной работы для спектакля «Все мыши любят…» и отправить педагогу по учебному предмету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работы и выстраивания дальнейшей индивидуальной траектории занятия)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конца учебной недели (до 08 мая)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https://subscribe.ru/group/pole-chudes/11984187/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ind w:right="-27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и </w:t>
            </w:r>
          </w:p>
          <w:p w:rsidR="00000000" w:rsidDel="00000000" w:rsidP="00000000" w:rsidRDefault="00000000" w:rsidRPr="00000000" w14:paraId="0000003A">
            <w:pPr>
              <w:ind w:right="-74.6456692913382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отечественной  драматургии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продолжение темы «Испанская драматургия 20  века»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(пьесы драматурга Гарсиа Лорка «Кровавая свадьба» и «  «Дом Бернарды Альбы»)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Законспектировать в рабочей тетради по учебному предмету краткое содержание пьес испанского драматурга Гарсиа Лорка «Кровавая свадьба» и «  «Дом Бернарды Альбы»</w:t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Отправить педагогу фотографию законспектированного в рабочей тетради по учебному предмету краткое содержание пьес испанского драматурга Гарсиа Лорка «Кровавая свадьба» и «  «Дом Бернарды Альбы»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(для последующего оценивания работы педагогом по учебному предмету)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до пятницы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(08 мая)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https://students-library.com/library/read/44473-dramaturgia-fglorki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5">
            <w:pPr>
              <w:spacing w:after="240"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ПРЕДДИПЛОМНАЯ (производственная) ПРАКТИКА:</w:t>
              <w:br w:type="textWrapping"/>
              <w:t xml:space="preserve">- работа над выпускным творческо-постановочным выпускным проектом</w:t>
              <w:br w:type="textWrapping"/>
              <w:t xml:space="preserve">«Исполнение роли в дипломном спектакле»</w:t>
              <w:br w:type="textWrapping"/>
              <w:t xml:space="preserve"> (выпускная квалификационная работа)</w:t>
              <w:br w:type="textWrapping"/>
              <w:t xml:space="preserve">- подготовка к проведению дистанционных занятий</w:t>
              <w:br w:type="textWrapping"/>
              <w:t xml:space="preserve">по практической части экзамена «Педагогической деятельность»</w:t>
              <w:br w:type="textWrapping"/>
              <w:t xml:space="preserve">  (производственная практика)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irina-metzger@yandex.ru" TargetMode="External"/><Relationship Id="rId10" Type="http://schemas.openxmlformats.org/officeDocument/2006/relationships/hyperlink" Target="http://ed.gov.ru" TargetMode="External"/><Relationship Id="rId13" Type="http://schemas.openxmlformats.org/officeDocument/2006/relationships/hyperlink" Target="https://yadi.sk/d/0CmqnJrmFrqtAw" TargetMode="External"/><Relationship Id="rId12" Type="http://schemas.openxmlformats.org/officeDocument/2006/relationships/hyperlink" Target="https://yadi.sk/d/YG0SaJ1DzHm1H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5tWm/5ynNzWGgU" TargetMode="External"/><Relationship Id="rId15" Type="http://schemas.openxmlformats.org/officeDocument/2006/relationships/hyperlink" Target="https://yadi.sk/d/vRqyCBQ1PcycdA" TargetMode="External"/><Relationship Id="rId14" Type="http://schemas.openxmlformats.org/officeDocument/2006/relationships/hyperlink" Target="https://yadi.sk/d/8W0OnMyzL9H7FA" TargetMode="External"/><Relationship Id="rId17" Type="http://schemas.openxmlformats.org/officeDocument/2006/relationships/hyperlink" Target="https://subscribe.ru/group/pole-chudes/11984187/" TargetMode="External"/><Relationship Id="rId16" Type="http://schemas.openxmlformats.org/officeDocument/2006/relationships/hyperlink" Target="https://yadi.sk/d/KVyedMdbKgvmm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students-library.com/library/read/44473-dramaturgia-fglorki" TargetMode="External"/><Relationship Id="rId7" Type="http://schemas.openxmlformats.org/officeDocument/2006/relationships/hyperlink" Target="mailto:nataliavunogradskaa@gmail.com" TargetMode="External"/><Relationship Id="rId8" Type="http://schemas.openxmlformats.org/officeDocument/2006/relationships/hyperlink" Target="https://www.studmed.ru/view/emohonova-lg-mirovaya-hudozhestvennaya-kultura_53f78bd7847.html?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w2ECLmj89vWZUKLKAwH4PrHPLw==">AMUW2mUJUplMwWImR6FJuZ2qQ/1ChDEoUxMR8O30man6RNYUnY8lHIBwQ9aABTFcuUn8Yf/jx+0q1yjYC3Im1vKu7IgOwqdhSRITiezxp2VyWKZhC+SfPGY=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