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595"/>
        <w:gridCol w:w="5370"/>
        <w:tblGridChange w:id="0">
          <w:tblGrid>
            <w:gridCol w:w="2970"/>
            <w:gridCol w:w="2595"/>
            <w:gridCol w:w="53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30.04.2020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right="-185" w:hanging="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vee61wdifd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Тема:. «Культура Англии XVIII в.» 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bffpc1wsek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Ильина стр. 200-207 </w:t>
              <w:br w:type="textWrapping"/>
              <w:t xml:space="preserve">Задание: </w:t>
              <w:br w:type="textWrapping"/>
              <w:t xml:space="preserve">· Изучить материал по данной теме. </w:t>
              <w:br w:type="textWrapping"/>
              <w:t xml:space="preserve">· Составить синхронистическую таблицу по теме «Культура Англии XVIII в.» </w:t>
            </w:r>
          </w:p>
        </w:tc>
      </w:tr>
      <w:tr>
        <w:trPr>
          <w:trHeight w:val="109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Работа над ошибками по темам: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Современные педагогические технологии. Учебная документация, ее назначение и способы ведения.</w:t>
              <w:br w:type="textWrapping"/>
              <w:t xml:space="preserve">Форма организации учебного процесса. Типы уроков. Этапы урока.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темы № 5 и 9,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https://yadi.sk/d/YG0SaJ1DzHm1Hw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Методические разработки Мецгер И.И.: «Современный урок в ДМШ и ДШИ»: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https://yadi.sk/d/0CmqnJrmFrqtAw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«Новые образовательные технологии»: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https://yadi.sk/d/8W0OnMyzL9H7FA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Контрольная работа: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https://yadi.sk/d/KVyedMdbKgvmmw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 и В.Шукшина. (аудиолекция в беседе  ВК).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241-249 (РМЛ вып.3). Фото готовых конспектов выслать личным сообщением ВК. Срок сдачи – до 02.05. 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2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игре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ind w:left="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Диков "методика обучения на ДИ"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http://ukiik.ru/wp-content/uploads/2017/09/metodika-obucheniya-igre-na-duhovyih-instrumentah.pdf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конспект. Тема: Работа над муз.материалом (стр 87-96)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313, №2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учить партии нашего репертуара для дальней сдачи партий по видео. Репертуар «День победы», «Военный марш» Свиридова, Свинг, «Журавли», «Бери шинель…», «Вдоль по Питерской», Инстант концерт, «Прощание славянки».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участвует в эстрадном оркестре учит партии пьес из репертуара выпускников. «A foggy day», «Havana», «Sugar plum swing». 13 мая срок сдачи партий (присылайте видео)</w:t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d/8W0OnMyzL9H7FA" TargetMode="External"/><Relationship Id="rId10" Type="http://schemas.openxmlformats.org/officeDocument/2006/relationships/hyperlink" Target="https://yadi.sk/d/0CmqnJrmFrqtAw" TargetMode="External"/><Relationship Id="rId13" Type="http://schemas.openxmlformats.org/officeDocument/2006/relationships/hyperlink" Target="https://yadi.sk/d/KVyedMdbKgvmmw" TargetMode="External"/><Relationship Id="rId12" Type="http://schemas.openxmlformats.org/officeDocument/2006/relationships/hyperlink" Target="https://yadi.sk/d/vRqyCBQ1Pcyc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YG0SaJ1DzHm1Hw" TargetMode="External"/><Relationship Id="rId15" Type="http://schemas.openxmlformats.org/officeDocument/2006/relationships/hyperlink" Target="https://cloud.mail.ru/public/2Jei/3atUyvRYR" TargetMode="External"/><Relationship Id="rId14" Type="http://schemas.openxmlformats.org/officeDocument/2006/relationships/hyperlink" Target="https://vk.com/club103760072" TargetMode="External"/><Relationship Id="rId17" Type="http://schemas.openxmlformats.org/officeDocument/2006/relationships/hyperlink" Target="http://ukiik.ru/wp-content/uploads/2017/09/metodika-obucheniya-igre-na-duhovyih-instrumentah.pdf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club103760072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ukiik.ru/wp-content/uploads/2017/09/metodika-obucheniya-igre-na-duhovyih-instrumentah.pdf" TargetMode="External"/><Relationship Id="rId7" Type="http://schemas.openxmlformats.org/officeDocument/2006/relationships/hyperlink" Target="https://cloud.mail.ru/public/2Jei/3atUyvRYR" TargetMode="External"/><Relationship Id="rId8" Type="http://schemas.openxmlformats.org/officeDocument/2006/relationships/hyperlink" Target="https://cloud.mail.ru/public/wyzr/3SyTDzPh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umx0xlke/qwzG0CI9vsvGYI6FQ==">AMUW2mV3Cs42oSyWbmN23wF5QNbdRlr5PDFHsukSHXeYs/gjpfv2rIfXtobsj61AAogNrh0Dt2dGtrB/c6JSYk/DiuPNZslrni2I9NQ15oiToSfsm+MQGOfdI/c7ejUXg2YBU4EnQydTSO7w+ExHZOH/c0EBXoZIpA==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2020-03-16T08:26:00Z</dcterms:created>
  <dc:creator>User</dc:creator>
</cp:coreProperties>
</file>