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2010"/>
        <w:gridCol w:w="6060"/>
        <w:tblGridChange w:id="0">
          <w:tblGrid>
            <w:gridCol w:w="2760"/>
            <w:gridCol w:w="2010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30.04.2020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Русское народное многоголосие. 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200" w:before="20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выполнять по уроку в беседе «НМК четверг 9.20» Вконтакте </w:t>
            </w:r>
            <w:hyperlink r:id="rId7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200" w:befor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u w:val="single"/>
                <w:rtl w:val="0"/>
              </w:rPr>
              <w:t xml:space="preserve">Выполненные задания присылать до 01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выучить наизусть тему канона, петь и играть на ф-но каноном. Задание предоставить к 07.05.2020г. в виде голосового сообщения в В/К.</w:t>
            </w:r>
          </w:p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https://drive.google.com/open?id=1k27Hcpe94SMI34xJY4S3_LqOJYM486m4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(э.п.)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Прочитать и законспектировать, от руки. Просмотреть видео по ссылке, в материале. Конспекты отправить в вк.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https://drive.google.com/open?id=1BUSUDr6p1wPB9ZiC1iU9T_SZ6yxXB4iZ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 и В.Шукшина. (аудиолекция в беседе  ВК).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290-316 (МЛЗС вып.5). 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08.05.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гр.3.3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Поощрения и взыскания, применяемые к военнослужащим.</w:t>
              <w:br w:type="textWrapping"/>
              <w:t xml:space="preserve">2. Увольнение с военной службы.</w:t>
              <w:br w:type="textWrapping"/>
              <w:t xml:space="preserve">3. Призыв на военные сборы.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Срок выполнения: до 4.05.2020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E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Повторить, играть, петь от h лады: фригийский, дорийский, локрийский, лидийский, миксолидийский.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по «Вдове»: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Записать свою вокальную строчку под фонограмму «минус» хор «Аве, Мария» (картина 3, богослужение в церкви).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выполнения – 04.05.2020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Изуч.метод.лит.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Обзорное ознакомление с литературой – В.П. Морозов «Тайны вокальной речи», Глава 6 Законы дикции, по ссылке (ссылка на скачивание книги) -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https://eknigi.org/nauchno_populjarnoe/141523-tajny-vokalnoj-rechi.html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Петь хроматическую гамму h. В h  петь главные септаккорды с разрешениями.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по «Вдове»: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Записать свою вокальную строчку под фонограмму «минус» хор «Аве, Мария» (картина 3, богослужение в церкви).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выполнения – 04.05.2020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“Цирковой грим” (Весёлый клоун).</w:t>
            </w:r>
          </w:p>
          <w:p w:rsidR="00000000" w:rsidDel="00000000" w:rsidP="00000000" w:rsidRDefault="00000000" w:rsidRPr="00000000" w14:paraId="0000005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Выполнение грима в соответствии с заданным образом.</w:t>
            </w:r>
          </w:p>
          <w:p w:rsidR="00000000" w:rsidDel="00000000" w:rsidP="00000000" w:rsidRDefault="00000000" w:rsidRPr="00000000" w14:paraId="00000059">
            <w:pPr>
              <w:spacing w:after="0" w:before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фотографию с кратким описанием технологии выполнения работы до 07 мая. 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</w:tc>
      </w:tr>
    </w:tbl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8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BUSUDr6p1wPB9ZiC1iU9T_SZ6yxXB4iZ" TargetMode="External"/><Relationship Id="rId10" Type="http://schemas.openxmlformats.org/officeDocument/2006/relationships/hyperlink" Target="https://cloud.mail.ru/public/wyzr/3SyTDzPhL" TargetMode="External"/><Relationship Id="rId13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k27Hcpe94SMI34xJY4S3_LqOJYM486m4" TargetMode="External"/><Relationship Id="rId15" Type="http://schemas.openxmlformats.org/officeDocument/2006/relationships/hyperlink" Target="mailto:nataliavunogradskaa@gmail.com" TargetMode="External"/><Relationship Id="rId14" Type="http://schemas.openxmlformats.org/officeDocument/2006/relationships/hyperlink" Target="https://vk.com/club103760072" TargetMode="External"/><Relationship Id="rId17" Type="http://schemas.openxmlformats.org/officeDocument/2006/relationships/hyperlink" Target="https://eknigi.org/nauchno_populjarnoe/141523-tajny-vokalnoj-rechi.html" TargetMode="External"/><Relationship Id="rId16" Type="http://schemas.openxmlformats.org/officeDocument/2006/relationships/hyperlink" Target="https://eknigi.org/nauchno_populjarnoe/141523-tajny-vokalnoj-rechi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jQS/zqIudsjl0dm1mclW12UFg==">AMUW2mXBP/+lq4Remo9MxxBNmhgiG0eL732pwM/mfyv6/3vRJ9CrkCLbnAUZQqH2BOdB4jp9zi+N63mrMR0Mz3k2dsKoKZmPMaJmZB7fUsUA7R9+m9UvgN0=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