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Рахманинов. Прелюдия до-диез минор и Мелодия.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 № 191, 192, 195.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Доучить прежнее задание.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Четыре романса Грига.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Жизненный и творческий путь Николая Левиновского. Прослушивание музыки.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«Ударные инструменты» (учебник М.Чулаки).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Акцентуации характера. Это изложено в уч. пособии В.И.Петрушина «Музык. психология» 1997г.: ч.III, «Классификация К.Леонгарда».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Перечень вопросов на экзамен по Возрастной психологии -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https://yadi.sk/i/JaAaDWvpCgXjTQ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117-138 (Отечественная музыкальная литература, вып.2). Срок сдачи – до 06.05.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предыдущим трем темам.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вариационным циклом с учащимися старших классов.</w:t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yadi.sk/i/JaAaDWvpCgXjTQ" TargetMode="External"/><Relationship Id="rId9" Type="http://schemas.openxmlformats.org/officeDocument/2006/relationships/hyperlink" Target="https://yadi.sk/i/JaAaDWvpCgXjT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7143711_456239050" TargetMode="External"/><Relationship Id="rId8" Type="http://schemas.openxmlformats.org/officeDocument/2006/relationships/hyperlink" Target="https://cloud.mail.ru/public/zX1Z/2cBYm31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QbXIyDK9bSx6b5byTcNxoXrOQ==">AMUW2mUUJAQ/VR/92A/b2IkEPgjGg01CuGwSBi2VsQmLp6irietZA4Dgt7MwX1dUgbrdCy7xCPWUMEX0SOtFMr3r+plWQfRctR8XNQQQcc+Voq+WJvH6y2AXPimfMw74TZpaIqJXF2Xr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