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205"/>
        <w:gridCol w:w="5895"/>
        <w:tblGridChange w:id="0">
          <w:tblGrid>
            <w:gridCol w:w="2625"/>
            <w:gridCol w:w="220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ссылке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https://cloud.mail.ru/public/4poP/2ae9o9Ghx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«Культура Англии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87damuimuw2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Хроматические и диатонические полутоны и тоны.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xul3g227haqt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Учебн. Вахромеева, стр.12,13.</w:t>
              <w:tab/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adyqogh0hwn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Страница 16 упр.4,5,7 сделать письменно от 3х нот в каждом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https://cloud.mail.ru/public/4poP/2ae9o9Ghx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№ 125 и 128.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Диктант № 27: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Интервальные цепочки № 11-13 на слух (записать названия интервалов в тетради):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Петь Д7 и его обращения в тональностях ре мажор и соль мажор.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https://cloud.mail.ru/public/4poP/2ae9o9Ghx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письменно гармонический анализ (фото в беседе ВК).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Доделать прежнее задание.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Конспект по теме: Акцентуации характера.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Это изложено в уч. пособии В.И.Петрушина “Музык. психология» 1997г.: ч.III, «Классификация К.Леонгарда”.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https://cloud.mail.ru/public/4poP/2ae9o9Ghx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по творчеству Свиридова; 2.Слушать его «Поэму памяти С.Есенина;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3.Готовиться к экзамену.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по сонатной форме — уч-к под ред. Тюлина (можно другой), гл.9, пар.1-19; 3.Анализ 8сон. Бетховена 1-я часть.  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Классическая хрия (написать, сдать)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syaeva.ru/uploads/documents/solfedzhio.-audiokurs.-sluhovoi-analiz.-intervalnye-cepochki-audiozapis.zip" TargetMode="External"/><Relationship Id="rId10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3" Type="http://schemas.openxmlformats.org/officeDocument/2006/relationships/hyperlink" Target="https://cloud.mail.ru/public/4MS2/yPHLZ2Bvm" TargetMode="External"/><Relationship Id="rId12" Type="http://schemas.openxmlformats.org/officeDocument/2006/relationships/hyperlink" Target="https://cloud.mail.ru/public/4poP/2ae9o9Gh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poP/2ae9o9Ghx" TargetMode="External"/><Relationship Id="rId15" Type="http://schemas.openxmlformats.org/officeDocument/2006/relationships/hyperlink" Target="https://drive.google.com/open?id=1EM9Phwpq1ignZkiYlEvAHSUBfZ6_QK9K" TargetMode="External"/><Relationship Id="rId14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4poP/2ae9o9Gh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poP/2ae9o9Ghx" TargetMode="External"/><Relationship Id="rId8" Type="http://schemas.openxmlformats.org/officeDocument/2006/relationships/hyperlink" Target="https://cloud.mail.ru/public/zX1Z/2cBYm31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lyvAikFX7wz8te/q8lC53IpnA==">AMUW2mWCEmpvzNZPxBexe29+BqIRggBZqsaZr6Fh9uH8rEicvWe4Rv63FIXHf0kUxsFOTqjFOZTETQTBCO3IdXLxIBcHR2SqMzBkJdF7kFSofubyjY2PFKQ9xgEbMbdmGcorSeXT3LfVOFFzgvLq2pwQjADKChy4wvyhLoW9PZQRP6GLPWz3UxOW5oEaxuf3b5ZqezBuBE5WMiwxj/8WUms0JOqQ5aSlYJhwdGJqmHk2+DwJTuDSxrrQPLKfctbWwBJjWR7h2nEc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