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2520"/>
        <w:gridCol w:w="5550"/>
        <w:tblGridChange w:id="0">
          <w:tblGrid>
            <w:gridCol w:w="3135"/>
            <w:gridCol w:w="2520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40" w:firstLine="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Гайдн. Оратория "Времена года". №№ 1, 2, 4, 17, 26, 28, 29, 34, 36.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 и нотные файлы PDF в групповой рассылке по электронной почте.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жизнедеятельности* (за 1 мая)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  <w:br w:type="textWrapping"/>
              <w:t xml:space="preserve">Срок выполнения: до 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Коллективные формы инструментального исполнительства на народных инструментах (вторая половина XIX века). Сделать конспект.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Предпосылки  возрождения  коллективных форм исполнительства на народных инструментах.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2гр* (за 1 мая)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и конспектировать тему 20 в бригадном учебнике.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Анализ — ариозо Купавы «Время весеннее» из 2 д. оперы «Снегурочка».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Задачи — № 280.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Игра: прерванные каденции всеми способами в тональностях ля мажор и фа-диез минор.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№ 280 а, б, в и т.д.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  <w:t xml:space="preserve">Срок выполнения: до 2.05.2020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232-241 (РМЛ вып.3).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30.04.  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Искусство игры на шестиструнной гитаре.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before="20" w:lineRule="auto"/>
              <w:ind w:right="12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Особенности исполнительского стиля Ф. Тарреги-и Эшеа и А. Сеговии.</w:t>
            </w:r>
          </w:p>
          <w:p w:rsidR="00000000" w:rsidDel="00000000" w:rsidP="00000000" w:rsidRDefault="00000000" w:rsidRPr="00000000" w14:paraId="0000003D">
            <w:pPr>
              <w:shd w:fill="ffffff" w:val="clear"/>
              <w:ind w:right="12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Исполнительская и педагогическая деятельность отечественных гитаристов.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Просмотр видео материалов по этой теме.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 литературой. Имханицкий, М. История исполнительства на русских народных инструментах: учеб. пособие для муз. вузов и училищ.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https://e.lanbook.com/book/46000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зачёту: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https://yadi.sk/d/81PrxkKByWoGjw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искусства** (за 5 мая)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ind w:right="12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Гитаристы-исполнители последней трети ХХ – начала ХХI века в академическом и эстрадно - джазовом  направлениях.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Контрольная работа №5. ( УМК)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Просмотр видео материалов по этой теме.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 литературой. Имханицкий, М. История исполнительства на русских народных инструментах: учеб. пособие для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муз. вузов и училищ.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https://e.lanbook.com/book/46000.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деревянных духовых инструментов.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Индивидуальная характеристика большой флейты, флейты-пикколо и альтовой флейты; гобоя и английского рожка; кларнета (in В, in А) и бас - кларнета; фагота и контрфагота.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Лекционный материал.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Пособие по инструментоведению И.И.Мецгер – тема №6, стр. 92-100.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  <w:t xml:space="preserve">Работа с дополнительной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литературой: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Зряковский, Н. Общий курс инструментоведения / Н. Зряковский. — М.,1963.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Пистон У. Оркестровка. М., «Советский композитор», 1990.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зачёту: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https://yadi.sk/d/Lr0Iy6xLIEqBFA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11 «1905 год» Д. Д. Шостаковича. 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06.05.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произведений* (за 1 мая)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В.Л.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"Экспозиция сонатной формы". Бетховен. Сонаты для фортепиано №9 часть 1, №17 часть 1. Учебный материал: лекционный аудиофайл и нотные файлы PDF.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vk.com/video-7143711_456239050" TargetMode="External"/><Relationship Id="rId13" Type="http://schemas.openxmlformats.org/officeDocument/2006/relationships/hyperlink" Target="https://yadi.sk/d/81PrxkKByWoGjw" TargetMode="External"/><Relationship Id="rId12" Type="http://schemas.openxmlformats.org/officeDocument/2006/relationships/hyperlink" Target="https://e.lanbook.com/book/460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yadi.sk/d/Lr0Iy6xLIEqBF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7qAzugv/X9juVq7SxhhnIb8Gg==">AMUW2mWtBkgmyKHAwpPe8aztMDFi68kTYLZfgEFmU+iLb4vNtDy+qtPsDrgRhZGPKv68dCn8p5leJCoJ4XSF+dtvGBj4GcSd/RAQNRkc32kTAIp7lNo/zDY=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