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 литература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стр.115-129 (МЛЗС вып.3).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24.04.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Продолжение работы над формой периода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6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24.04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Продолжение работы над сочинением в простой трёхчастной форме.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https://cloud.mail.ru/public/455D/4QRji44iU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на эл.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ХХ века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 Щедрин «Поэтория»</w:t>
            </w:r>
          </w:p>
        </w:tc>
      </w:tr>
      <w:tr>
        <w:trPr>
          <w:trHeight w:val="1650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менеджмента и связи с общ.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Провести самостоятельную работу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u w:val="single"/>
                <w:rtl w:val="0"/>
              </w:rPr>
              <w:t xml:space="preserve">«Фандрайзинг». Подготовить конспект по заданной теме.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24.04.2020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loud.mail.ru/public/2Jei/3atUyvRYR" TargetMode="External"/><Relationship Id="rId9" Type="http://schemas.openxmlformats.org/officeDocument/2006/relationships/hyperlink" Target="mailto:merkel.n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xit7yDZguYY" TargetMode="External"/><Relationship Id="rId8" Type="http://schemas.openxmlformats.org/officeDocument/2006/relationships/hyperlink" Target="https://cloud.mail.ru/public/455D/4QRji44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AMUW2mUPzJhMhvID4CDzWLjWr9om7cZvsUMXGb3blZbPWjqgrtEtKfQdsOZSkP0CL0jT0PMBUlUaW53XXCvg+pVP01ELHna5yp3pdX8/mnHNwYy81edZKD0=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