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8"/>
        <w:gridCol w:w="2801"/>
        <w:gridCol w:w="2249"/>
        <w:gridCol w:w="4069"/>
        <w:tblGridChange w:id="0">
          <w:tblGrid>
            <w:gridCol w:w="1938"/>
            <w:gridCol w:w="2801"/>
            <w:gridCol w:w="2249"/>
            <w:gridCol w:w="406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из оперы «Дон Жуан» наизусть и по нотам (номера по учебнику, который выслан):</w:t>
            </w:r>
          </w:p>
          <w:p w:rsidR="00000000" w:rsidDel="00000000" w:rsidP="00000000" w:rsidRDefault="00000000" w:rsidRPr="00000000" w14:paraId="00000015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№97 – вступление к увертюре, тема Командора</w:t>
            </w:r>
          </w:p>
          <w:p w:rsidR="00000000" w:rsidDel="00000000" w:rsidP="00000000" w:rsidRDefault="00000000" w:rsidRPr="00000000" w14:paraId="00000016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№98а – ГП увертюры</w:t>
            </w:r>
          </w:p>
          <w:p w:rsidR="00000000" w:rsidDel="00000000" w:rsidP="00000000" w:rsidRDefault="00000000" w:rsidRPr="00000000" w14:paraId="00000017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№99 – ария Лепорелло (по нотам)</w:t>
            </w:r>
          </w:p>
          <w:p w:rsidR="00000000" w:rsidDel="00000000" w:rsidP="00000000" w:rsidRDefault="00000000" w:rsidRPr="00000000" w14:paraId="00000018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№101, 102 – Ария Лепорелло со списком</w:t>
            </w:r>
          </w:p>
          <w:p w:rsidR="00000000" w:rsidDel="00000000" w:rsidP="00000000" w:rsidRDefault="00000000" w:rsidRPr="00000000" w14:paraId="00000019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№103 – дуэт Церлины и Дон Жуана</w:t>
            </w:r>
          </w:p>
          <w:p w:rsidR="00000000" w:rsidDel="00000000" w:rsidP="00000000" w:rsidRDefault="00000000" w:rsidRPr="00000000" w14:paraId="0000001A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№105 – Ария Донны Анны (по нотам)</w:t>
            </w:r>
          </w:p>
          <w:p w:rsidR="00000000" w:rsidDel="00000000" w:rsidP="00000000" w:rsidRDefault="00000000" w:rsidRPr="00000000" w14:paraId="0000001B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№107 – Ария Дон Жуана с шампанским</w:t>
            </w:r>
          </w:p>
          <w:p w:rsidR="00000000" w:rsidDel="00000000" w:rsidP="00000000" w:rsidRDefault="00000000" w:rsidRPr="00000000" w14:paraId="0000001C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№114 – Ария Церлины (по нотам)</w:t>
            </w:r>
          </w:p>
          <w:p w:rsidR="00000000" w:rsidDel="00000000" w:rsidP="00000000" w:rsidRDefault="00000000" w:rsidRPr="00000000" w14:paraId="0000001D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№123 – Командор</w:t>
            </w:r>
          </w:p>
          <w:p w:rsidR="00000000" w:rsidDel="00000000" w:rsidP="00000000" w:rsidRDefault="00000000" w:rsidRPr="00000000" w14:paraId="0000001E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 Слушать «Реквием»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конспект по теме «Ладовая альтерация»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письменную работу (условия в беседе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Ж. Бизе «Кармен». Срок сдачи викторины – до 28.04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прелюдии Скрябина сочинение 11 и этюды соч 8 номера 2, 5, 11, 12. Прислать запись 2 и 6 рапсодии Листа.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Защитные действия. Тактика игры в защите.</w:t>
            </w:r>
          </w:p>
          <w:p w:rsidR="00000000" w:rsidDel="00000000" w:rsidP="00000000" w:rsidRDefault="00000000" w:rsidRPr="00000000" w14:paraId="00000034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https://www.youtube.com/watch?v=xit7yDZguYY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 Обязательная и добровольная подготовка юношей к военной службе в Вооруженных силах (ст.11-21 ФЗ № 53 от 28.03.1998).</w:t>
              <w:br w:type="textWrapping"/>
              <w:t xml:space="preserve">2.    Призыв граждан на военную службу (ст.22-31 ФЗ № 53 от 28.03.1998).</w:t>
              <w:br w:type="textWrapping"/>
              <w:t xml:space="preserve">3.    Поступление на военную службу по контракту (ст.32-35 ФЗ № 53 от 28.03.1998),</w:t>
              <w:br w:type="textWrapping"/>
              <w:t xml:space="preserve">4.    Военная служба (ст.36-39 ФЗ № 53 от 28.03.1998)</w:t>
              <w:br w:type="textWrapping"/>
              <w:t xml:space="preserve">Литература:</w:t>
              <w:br w:type="textWrapping"/>
              <w:t xml:space="preserve">1.    Федеральный закон "О воинской обязанности и военной службе" от 28.03.1998 N 53-ФЗ</w:t>
              <w:br w:type="textWrapping"/>
              <w:t xml:space="preserve">Срок выполнения: до 28.04.2020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362-409 (РМЛ вып.3). Фото готовых конспектов выслать личным сообщением ВК. Срок сдачи – до 28.04. 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Читать Тему 42 в бригадном учебнике.</w:t>
            </w:r>
          </w:p>
          <w:p w:rsidR="00000000" w:rsidDel="00000000" w:rsidP="00000000" w:rsidRDefault="00000000" w:rsidRPr="00000000" w14:paraId="00000046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 — Шопен Прелюдия соль-диез минор (ор. 28 № 12)</w:t>
            </w:r>
          </w:p>
          <w:p w:rsidR="00000000" w:rsidDel="00000000" w:rsidP="00000000" w:rsidRDefault="00000000" w:rsidRPr="00000000" w14:paraId="00000047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№ 630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Играть период с предъемами.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по компьютерным программам (сайты по списку № 29, 30, 31).</w:t>
            </w:r>
          </w:p>
          <w:p w:rsidR="00000000" w:rsidDel="00000000" w:rsidP="00000000" w:rsidRDefault="00000000" w:rsidRPr="00000000" w14:paraId="0000004D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Масленкова: от № 225 до конца раздела.</w:t>
            </w:r>
          </w:p>
          <w:p w:rsidR="00000000" w:rsidDel="00000000" w:rsidP="00000000" w:rsidRDefault="00000000" w:rsidRPr="00000000" w14:paraId="0000004E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повторить первый раздел (Хроматизм)</w:t>
            </w:r>
          </w:p>
          <w:p w:rsidR="00000000" w:rsidDel="00000000" w:rsidP="00000000" w:rsidRDefault="00000000" w:rsidRPr="00000000" w14:paraId="0000004F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97-99.</w:t>
            </w:r>
          </w:p>
          <w:p w:rsidR="00000000" w:rsidDel="00000000" w:rsidP="00000000" w:rsidRDefault="00000000" w:rsidRPr="00000000" w14:paraId="00000050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 224 – 370, раздел II (Модуляция в первую степень родства).</w:t>
            </w:r>
          </w:p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Чайковского.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О.С.Ш. № 115</w:t>
            </w:r>
          </w:p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Диктант двухголосный в тональности ре минор (аудиофайл в беседе ВК)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материалов лекции по темам «Фортепианное творчество Л.ван Бетховена», «Особенности интерпретации бетховенских сочинений» и подготовка к опросу 28 апреля по фортепианному творчеству В.Моцарта и Л. ванн Бетховена.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Изучить материалы о коми просветителях: К.Ф.Жаков, П.А.Сорокин.</w:t>
            </w:r>
          </w:p>
          <w:p w:rsidR="00000000" w:rsidDel="00000000" w:rsidP="00000000" w:rsidRDefault="00000000" w:rsidRPr="00000000" w14:paraId="00000064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К.Ф.Жаков http://cultinfo.ru/literature/early-writers-vologda/kallistrat-zhakov.php , https://www.russkije.lv/ru/pub/read/pokrovskoe-cemetry/lica-22.html , https://neb.nbrkomi.ru/biografii/id/9 </w:t>
            </w:r>
          </w:p>
          <w:p w:rsidR="00000000" w:rsidDel="00000000" w:rsidP="00000000" w:rsidRDefault="00000000" w:rsidRPr="00000000" w14:paraId="00000065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П.А.Сорокин https://ru.wikipedia.org/wiki/Сорокин,_Питирим_Александрович</w:t>
            </w:r>
          </w:p>
          <w:p w:rsidR="00000000" w:rsidDel="00000000" w:rsidP="00000000" w:rsidRDefault="00000000" w:rsidRPr="00000000" w14:paraId="00000066">
            <w:pPr>
              <w:spacing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Задания по конспекту (https://yadi.sk/i/4idWpI8B96hX2g): выписать конспект в тетрадь, заполнить пробелы. Фото (документы в формате Word) заполненных конспектов переслать личным сообщением Вконтакте https://vk.com/id24893483 или по электронной почте keep_09@mail.ru до 25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материалов лекции «Нейгауз и его школа. Нейгауз пианист и педагог». Просмотр фильмов «Мастер Генрих» и «Генрих Нейгауз» в ютубе.</w:t>
            </w:r>
          </w:p>
        </w:tc>
      </w:tr>
    </w:tbl>
    <w:p w:rsidR="00000000" w:rsidDel="00000000" w:rsidP="00000000" w:rsidRDefault="00000000" w:rsidRPr="00000000" w14:paraId="0000006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www.youtube.com/watch?v=xit7yDZgu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/qOrDQZP3SI853Yl7Pd+CLH+g==">AMUW2mV0Oot3pIbd9tz1Bbr70psYHCZLxUHjaUDr0FdeFV4FxNRtrJW5YhOzKfW7c+/LbMiNoEk1a9UtFZ02yuwEzTGgON3uasNQwGk616STnd5aVzLC0M5RJdFk1PbxqCO/9BlJpydBmmdBjrAJpJvAQ78pQNlNvUM9W/4YsEKMYyC+bk5trMxA2t/+CBqiNlQFQZuS2AcIlMLFt2SE3yYZG+ipf8h8Qsgs4RIFeyKpOmhxyMqIo9xerCFuKiRfi3i6iHQ0jPw6E0f2fG+sIERBJHN5MD6lgz1OtOoABI/Mq8cDqDMM8Zv5mkU3umB8QTDgUNk4n5TukFhOJ76zMTiO9fSd7rbQ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