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4"/>
        <w:gridCol w:w="2101"/>
        <w:gridCol w:w="1725"/>
        <w:gridCol w:w="5745"/>
        <w:tblGridChange w:id="0">
          <w:tblGrid>
            <w:gridCol w:w="1624"/>
            <w:gridCol w:w="2101"/>
            <w:gridCol w:w="1725"/>
            <w:gridCol w:w="574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Осн.безоп.жизн-ти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«Действия населения при получении информации о стихийном бедствии».</w:t>
              <w:br w:type="textWrapping"/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Виды и характеристики стихийных бедствий.</w:t>
              <w:br w:type="textWrapping"/>
              <w:t xml:space="preserve">2. Действия населения при угрозе стихийного бедствия.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2.  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27.04.2020 г.,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гр.1.4.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муз. культура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1.Анализ и пение наизусть №152, 154., 2.Письменный опрос: </w:t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1.Содержание и герои коми нар. песен, 2.Коми нар. инструменты, 3.Произведения советских композиторов, где использован нар. фольклор. 3.Повторять пройденный материал в течение года</w:t>
            </w: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Задания  выполнить в течение 5-6 дней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Народное муз тв-во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1.Анализ и пение наизусть песен №143, 145 (Хрестоматия).</w:t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2. Письменный опрос: 1.Содержание песен до 50-х г. 20 в., 2.Примеры песен о Родине, </w:t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Примеры военных песен, 4.Особенности песен 60-70-х г. 20.в., 5.Содержание этих песен.  Готовиться к зачёту: повторение пройденного за год, пение песен наизусть (по 2 из каждого жанра)</w:t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Задания  выполнить в течение 5-6 дней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2ч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Законспектировать текст «Мышечное чувство». Текст выложен в группе VK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https://vk.com/club50321895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Просмотреть Видео-упражнение и выполнить его.</w:t>
            </w:r>
          </w:p>
          <w:p w:rsidR="00000000" w:rsidDel="00000000" w:rsidP="00000000" w:rsidRDefault="00000000" w:rsidRPr="00000000" w14:paraId="0000002C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Упражнение дано в группе VK  </w:t>
            </w:r>
          </w:p>
          <w:p w:rsidR="00000000" w:rsidDel="00000000" w:rsidP="00000000" w:rsidRDefault="00000000" w:rsidRPr="00000000" w14:paraId="0000002D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Задание выполнить к 27 апреля</w:t>
            </w:r>
          </w:p>
          <w:p w:rsidR="00000000" w:rsidDel="00000000" w:rsidP="00000000" w:rsidRDefault="00000000" w:rsidRPr="00000000" w14:paraId="0000002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лады, интервалы , аккорды (в тесном и широком расположении).</w:t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часть I «Диатоника» (анализ, пение).</w:t>
            </w:r>
          </w:p>
          <w:p w:rsidR="00000000" w:rsidDel="00000000" w:rsidP="00000000" w:rsidRDefault="00000000" w:rsidRPr="00000000" w14:paraId="0000003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6- 53. О.С.Ш. стр.92, 93(упражнения), № 329 -360.</w:t>
            </w:r>
          </w:p>
          <w:p w:rsidR="00000000" w:rsidDel="00000000" w:rsidP="00000000" w:rsidRDefault="00000000" w:rsidRPr="00000000" w14:paraId="0000003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III: раздел I (методика и параграфы 1 – 15).</w:t>
            </w:r>
          </w:p>
        </w:tc>
      </w:tr>
      <w:tr>
        <w:trPr>
          <w:trHeight w:val="1305" w:hRule="atLeast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131-226 (МЛЗС вып.5). Фото готовых конспектов выслать личным сообщением ВК.</w:t>
            </w:r>
          </w:p>
          <w:p w:rsidR="00000000" w:rsidDel="00000000" w:rsidP="00000000" w:rsidRDefault="00000000" w:rsidRPr="00000000" w14:paraId="0000003E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Срок сдачи – до 22.04.</w:t>
            </w:r>
          </w:p>
        </w:tc>
      </w:tr>
      <w:tr>
        <w:trPr>
          <w:trHeight w:val="2175" w:hRule="atLeast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в послевоенные годы (1945-1960 гг.)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342-354</w:t>
              <w:br w:type="textWrapping"/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таблицу: «Отечественная культура 1945-1960 гг.»</w:t>
            </w:r>
          </w:p>
        </w:tc>
      </w:tr>
      <w:tr>
        <w:trPr>
          <w:trHeight w:val="2115" w:hRule="atLeast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Бригадный — задачи 313</w:t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Абызова — игра на стр. 181-182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Абызова стр. 180 — читаем о рахманиновской субдоминанте. Играть все 4 разрешения этого аккорда в любой тональности.</w:t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Анализ: Чайковский «Растворил я окно».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Особенности танца "Полька" . Уточнение задания в VK. 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выполнить к 24 апреля.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1fkvetd36zt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Выполнить лабораторную работу № 3 “Работа с запросами”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http://aermolenko.ru/2012/02/bazy-danny-h/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mdvtivm5i8pc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Выполненную работу присылать на эл. адрес </w:t>
            </w:r>
          </w:p>
          <w:p w:rsidR="00000000" w:rsidDel="00000000" w:rsidP="00000000" w:rsidRDefault="00000000" w:rsidRPr="00000000" w14:paraId="0000005A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on2ng1ir5xjk" w:id="2"/>
            <w:bookmarkEnd w:id="2"/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kebragrad@yandex.ru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или личным сообщением в ВК.</w:t>
            </w:r>
          </w:p>
          <w:p w:rsidR="00000000" w:rsidDel="00000000" w:rsidP="00000000" w:rsidRDefault="00000000" w:rsidRPr="00000000" w14:paraId="0000005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dws4eleq69z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Ссылка для скачивания демо-версии Microsoft Office: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https://drive.google.com/file/d/0Bwb_vOvNaJhOZGdtSXBTV29RcGM/view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https://yadi.sk/d/7Sue8WfN7vP4ww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5mte0seduxwz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аккордов, интервалов, ладов, всех видов модуляций.</w:t>
            </w:r>
          </w:p>
          <w:p w:rsidR="00000000" w:rsidDel="00000000" w:rsidP="00000000" w:rsidRDefault="00000000" w:rsidRPr="00000000" w14:paraId="0000006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5mte0seduxwz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100 – 112.</w:t>
            </w:r>
          </w:p>
          <w:p w:rsidR="00000000" w:rsidDel="00000000" w:rsidP="00000000" w:rsidRDefault="00000000" w:rsidRPr="00000000" w14:paraId="0000006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5mte0seduxwz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Блюм: все главы, начиная с модуляции в 1 степень до № 270.</w:t>
            </w:r>
          </w:p>
          <w:p w:rsidR="00000000" w:rsidDel="00000000" w:rsidP="00000000" w:rsidRDefault="00000000" w:rsidRPr="00000000" w14:paraId="0000006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5mte0seduxwz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все главы по теме «Модуляция».</w:t>
            </w:r>
          </w:p>
          <w:p w:rsidR="00000000" w:rsidDel="00000000" w:rsidP="00000000" w:rsidRDefault="00000000" w:rsidRPr="00000000" w14:paraId="0000006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6r2no01zsgw7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романса.</w:t>
            </w:r>
          </w:p>
          <w:p w:rsidR="00000000" w:rsidDel="00000000" w:rsidP="00000000" w:rsidRDefault="00000000" w:rsidRPr="00000000" w14:paraId="0000006C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tcmpro2132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7 C-dur Д. Д. Шостаковича. </w:t>
            </w:r>
          </w:p>
          <w:p w:rsidR="00000000" w:rsidDel="00000000" w:rsidP="00000000" w:rsidRDefault="00000000" w:rsidRPr="00000000" w14:paraId="00000071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викторины – до 24.04.</w:t>
            </w:r>
          </w:p>
        </w:tc>
      </w:tr>
    </w:tbl>
    <w:p w:rsidR="00000000" w:rsidDel="00000000" w:rsidP="00000000" w:rsidRDefault="00000000" w:rsidRPr="00000000" w14:paraId="00000072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85B2E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C12FF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aermolenko.ru/2012/02/bazy-danny-h/" TargetMode="External"/><Relationship Id="rId10" Type="http://schemas.openxmlformats.org/officeDocument/2006/relationships/hyperlink" Target="https://fileskachat.com/view/37988_3f8935982c29f7f4ee5faf1b17b0ae05.html" TargetMode="External"/><Relationship Id="rId13" Type="http://schemas.openxmlformats.org/officeDocument/2006/relationships/hyperlink" Target="https://drive.google.com/file/d/0Bwb_vOvNaJhOZGdtSXBTV29RcGM/view" TargetMode="External"/><Relationship Id="rId12" Type="http://schemas.openxmlformats.org/officeDocument/2006/relationships/hyperlink" Target="mailto:kebragrad@yandex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50321895" TargetMode="External"/><Relationship Id="rId14" Type="http://schemas.openxmlformats.org/officeDocument/2006/relationships/hyperlink" Target="https://yadi.sk/d/7Sue8WfN7vP4w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OGzWP2ZJrrMdUtw6XH3hNM/y2Q==">AMUW2mWggr1u498k5UYbD7liTW/AbQiZmW+pGjYjoOVSwUK2SmF3Y/N3NgeLUEgN5WHTLvnhOkneo1HZcy3QLWI/RzUn/hnFUtyiP04PMYutEvxqYYWm9cggGS9ynxpb4q/+yaPfStAlXZBf518uyrahse/Mq0nIo7aMA5jHH98ZHVeCIEInCOML85yd0Rsu+Pt+Gu51iwTnE9UjVwvZmWjWIOB5hwp1/XcIVfcB/RreLLfyC55cvpIjHFRcyaNgojfOm7qCjZqi8HwGtZPzxByX281e+yKezyhQJTT7gP+nmQtShBsFPjFFb1hAzHeVfRJcZlCHK2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