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4"/>
        <w:gridCol w:w="2101"/>
        <w:gridCol w:w="1710"/>
        <w:gridCol w:w="5197"/>
        <w:tblGridChange w:id="0">
          <w:tblGrid>
            <w:gridCol w:w="1624"/>
            <w:gridCol w:w="2101"/>
            <w:gridCol w:w="1710"/>
            <w:gridCol w:w="5197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https://cloud.mail.ru/public/3Kt3/3UKVBHxBA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Моцарт. Requem. №№ 1 - 7. Учебный материал: посланные по электронной почте лекционный аудиофайл и нотный файл PDF.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(без подг.)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а) В тональностях с 4-7 знаками письменно строить и разрешать вводный септаккорд и его обращения.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б) От звуков соль-диез, ля и си-бемоль строить и разрешать в 8 тональностей ум. 7-аккорд.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в) Письменно упр. 1 (устное) на стр. 205, письменно — упр. 1-6 на стр. 208 (выписать все аккорды цифровкой).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г) Красинская-Уткин, стр. 217 (Полька Б.Сметаны) — выписать все аккорды цифровкой.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(эп)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выполнения – 27.04.2020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ежедневно делать артикуляционную гимнастику (цикл упражнений)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читать выбранные стихотворения (Хайям, Пушкин, Маяковский, Ахматова) с карандашом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самостоятельно прочитать учебный материал и ответить на вопросы (дать определения): что такое «Голос и его функция», «Механизм голосообразования», «Определение центра голоса», «Резонаторы» ?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Просмотреть видео записи урока и проанализировать чтение своих текстов (произношение, дикция, выразительность чтения).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(эп)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Мастерство актера(эп)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выполнения – 27.04.2020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Читать Станиславского "Работа актера над собой. Процесс переживания" и подготовиться к резюмированию темы V. "Сценическое внимание":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Продолжить работу над этюдами с коротким сюжетом и событием по выбранным музыкальным произведениям/песне (на уроке показ этюдов и их разбор)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Просмотреть видео записи урока и проанализировать чтение своих текстов (образ, отношение, выразительность, чувство партнера).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131-226 (МЛЗС вып.5). Фото готовых конспектов выслать личным сообщением ВК. Срок сдачи – до 27.04.  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Биография И.А. Солженицына. Читать "Один день Ивана Денисовича". </w:t>
            </w:r>
          </w:p>
          <w:p w:rsidR="00000000" w:rsidDel="00000000" w:rsidP="00000000" w:rsidRDefault="00000000" w:rsidRPr="00000000" w14:paraId="0000004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Культура в послевоенные годы  </w:t>
              <w:tab/>
              <w:t xml:space="preserve">(1945-1960 гг.)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342-354</w:t>
              <w:br w:type="textWrapping"/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spacing w:after="24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таблицу: «Отечественная культура 1945-1960 гг.»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Методы музыкального воспитания.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Принципы и этапы процесса музыкального воспитания личности (конспект)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1fkvetd36zt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Выполнить лабораторную работу № 3 “Работа с запросами”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http://aermolenko.ru/2012/02/bazy-danny-h/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mdvtivm5i8pc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Выполненную работу присылать на эл. адрес </w:t>
            </w:r>
          </w:p>
          <w:p w:rsidR="00000000" w:rsidDel="00000000" w:rsidP="00000000" w:rsidRDefault="00000000" w:rsidRPr="00000000" w14:paraId="00000057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on2ng1ir5xjk" w:id="2"/>
            <w:bookmarkEnd w:id="2"/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kebragrad@yandex.ru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или личным сообщением в ВК.</w:t>
            </w:r>
          </w:p>
          <w:p w:rsidR="00000000" w:rsidDel="00000000" w:rsidP="00000000" w:rsidRDefault="00000000" w:rsidRPr="00000000" w14:paraId="00000058">
            <w:pPr>
              <w:shd w:fill="ffffff" w:val="clear"/>
              <w:rPr>
                <w:rFonts w:ascii="Arial" w:cs="Arial" w:eastAsia="Arial" w:hAnsi="Arial"/>
                <w:color w:val="222222"/>
              </w:rPr>
            </w:pPr>
            <w:bookmarkStart w:colFirst="0" w:colLast="0" w:name="_heading=h.3dws4eleq69z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Ссылка для скачивания демо-версии Microsoft Office: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https://drive.google.com/file/d/0Bwb_vOvNaJhOZGdtSXBTV29RcGM/view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музыкальной эстрады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материал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Гленн Миллер и его оркестр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https://cloud.mail.ru/public/3NnM/2GXTZC7zL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Вокалисты и вокальные ансамбли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https://cloud.mail.ru/public/4L9a/dnvhMn9j8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выданы индивидуально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https://yadi.sk/d/7Sue8WfN7vP4ww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Устройство клавишных инструментов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https://yadi.sk/d/BCKPMrMQC6tduw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Компьютерная аранжировка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https://yadi.sk/d/JorlK-tJk2ttmg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музыкальной эстрады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материал 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Современные выдающиеся джазовые музыканты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https://cloud.mail.ru/public/3ppK/56YcJ5MF2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340F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340F8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 w:val="1"/>
    <w:rsid w:val="009B342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kebragrad@yandex.ru" TargetMode="External"/><Relationship Id="rId10" Type="http://schemas.openxmlformats.org/officeDocument/2006/relationships/hyperlink" Target="http://aermolenko.ru/2012/02/bazy-danny-h/" TargetMode="External"/><Relationship Id="rId13" Type="http://schemas.openxmlformats.org/officeDocument/2006/relationships/hyperlink" Target="https://cloud.mail.ru/public/3NnM/2GXTZC7zL" TargetMode="External"/><Relationship Id="rId12" Type="http://schemas.openxmlformats.org/officeDocument/2006/relationships/hyperlink" Target="https://drive.google.com/file/d/0Bwb_vOvNaJhOZGdtSXBTV29RcGM/vie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ileskachat.com/view/37988_3f8935982c29f7f4ee5faf1b17b0ae05.html" TargetMode="External"/><Relationship Id="rId15" Type="http://schemas.openxmlformats.org/officeDocument/2006/relationships/hyperlink" Target="https://yadi.sk/d/7Sue8WfN7vP4ww" TargetMode="External"/><Relationship Id="rId14" Type="http://schemas.openxmlformats.org/officeDocument/2006/relationships/hyperlink" Target="https://cloud.mail.ru/public/4L9a/dnvhMn9j8" TargetMode="External"/><Relationship Id="rId17" Type="http://schemas.openxmlformats.org/officeDocument/2006/relationships/hyperlink" Target="https://yadi.sk/d/JorlK-tJk2ttmg" TargetMode="External"/><Relationship Id="rId16" Type="http://schemas.openxmlformats.org/officeDocument/2006/relationships/hyperlink" Target="https://yadi.sk/d/BCKPMrMQC6tdu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cloud.mail.ru/public/3ppK/56YcJ5MF2" TargetMode="External"/><Relationship Id="rId7" Type="http://schemas.openxmlformats.org/officeDocument/2006/relationships/hyperlink" Target="https://cloud.mail.ru/public/3Kt3/3UKVBHxBA" TargetMode="External"/><Relationship Id="rId8" Type="http://schemas.openxmlformats.org/officeDocument/2006/relationships/hyperlink" Target="https://cloud.mail.ru/public/2Jei/3atUyvRY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QZSg3JLYDW/HX55Se0x0LAo7aw==">AMUW2mXxnwyp7rs8qplodb4DqGxt/NZKUcNpJPMiwmdwJZpJJ4nTB3OyRS4/uG/uW91bY/6axFYQ0OVs+1AHEwIdSTvByI1Hxf0WfYIc8GQyKw5wkfYz1obbY6YHzHEvlHYNENM4slRzy4Qae+3Gg7S6WqoSMwZUoj9eR+n6gFss5SK74CLn1dNrNLL8msAKfST4If2QYqau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