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7"/>
        <w:gridCol w:w="2682"/>
        <w:gridCol w:w="2174"/>
        <w:gridCol w:w="4244"/>
        <w:tblGridChange w:id="0">
          <w:tblGrid>
            <w:gridCol w:w="1957"/>
            <w:gridCol w:w="2682"/>
            <w:gridCol w:w="2174"/>
            <w:gridCol w:w="42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https://cloud.mail.ru/public/3Kt3/3UKVBHxBA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Духовные искания Л.Н. Толстого.</w:t>
            </w:r>
          </w:p>
          <w:p w:rsidR="00000000" w:rsidDel="00000000" w:rsidP="00000000" w:rsidRDefault="00000000" w:rsidRPr="00000000" w14:paraId="0000001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“Рисунок вазы с натуры”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Выполнить три изображения вазы в ракурсном положении на формате А2 карандашом соблюдая перспективные сокращения и все главные оси. Дополнить рисунки сечениями.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30 апреля 2020 года.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https://cloud.mail.ru/public/e9Jo/3QHSkcAtu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Тема: Искусство Фландрии XVII в.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блок: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·         Прочитать статью на сайте:   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 https://studfile.net/preview/5584756/page:15/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·         Учебник стр. 115-120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·         просмотреть видеоурок на сайте: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https://www.youtube.com/watch?v=DOx9mX6WFYg&amp;list=PLr-FBdJ-uyySrqpfNPiI3UA5SfdHpf-9M&amp;index=50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Описать основные черты фламанской живописи.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блок: Продолжаем изучать фламандскую живопись.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стр. 162-163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Прочитать статью на сайте: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https://studfile.net/preview/5584756/page:15/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Просмотреть видеоурок на сайте: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https://www.youtube.com/watch?v=DOx9mX6WFYg&amp;list=PLr-FBdJ-uyySrqpfNPiI3UA5SfdHpf-9M&amp;index=50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Задание: 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Выписать 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1) Особенности жанровой живописи Фландрии 17 в. 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2) Имена художников-жанристов и их произведения.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Выполненные работы высылать на эл.почту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kirk-izo@mail.ru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Автопортрет. Графическая стилизация. Формат — А/3. Тушь, перо. Предварительный эскиз (фото) выполнить на формате — А/5 или А/6 и отправить до 16.00 завтрашнего дня — 21.04. Срок отправки готовой графической стилизации — не позднее пятницы 25.00. Аналоги в группе отделения «Дизайн» вК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https://vk.com/design_kolledg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Черчение и перспектива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Жданова Н.С. “Перспектива” стр 18. (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https://nashaucheba.ru/v49118/%D0%B6%D0%B4%D0%B0%D0%BD%D0%BE%D0%B2%D0%B0_%D0%BD.%D1%81._%D0%BF%D0%B5%D1%80%D1%81%D0%BF%D0%B5%D0%BA%D1%82%D0%B8%D0%B2%D0%B0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Проанализировать параграф 3 стр.23-29 учебника. Устно разобрать вопросы для самоконтроля с1 по 17 стр. 28-29. Ответить текстом в эл.почте на 18 вопрос в течение недели.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“Рисунок обнаженной фигуры с прорисовкой скелета”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А2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- карандаш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Пользоваться учебником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Рабинович, М. Ц.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Пластическая анатомия человека, четвероногих животных и птиц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http://biblio-online.ru/bcode/451609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с. 23 - 87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Можно воспользоваться аудиторным рисунком или копией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28 апреля 2020 г.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гр.3.4.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Значение планирования, виды планирования в процессе  профессионального обучения (конспект)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Понятие перспективно-тематического плана изучения предмета, его структура (конспект).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 и реклама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Кубик С.П.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Интернет реклама. Практическая работа: создание баннерной рекламы.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Познакомиться с темой используя материал по ссылке: https://yadi.sk/d/LRL3nwbFo20n_A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0F400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0F400F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biblio-online.ru/bcode/451609" TargetMode="External"/><Relationship Id="rId11" Type="http://schemas.openxmlformats.org/officeDocument/2006/relationships/hyperlink" Target="https://studfile.net/preview/5584756/page:15/" TargetMode="External"/><Relationship Id="rId22" Type="http://schemas.openxmlformats.org/officeDocument/2006/relationships/hyperlink" Target="https://vk.com/club103760072" TargetMode="External"/><Relationship Id="rId10" Type="http://schemas.openxmlformats.org/officeDocument/2006/relationships/hyperlink" Target="https://cloud.mail.ru/public/e9Jo/3QHSkcAtu" TargetMode="External"/><Relationship Id="rId21" Type="http://schemas.openxmlformats.org/officeDocument/2006/relationships/hyperlink" Target="mailto:laskina.g@mail.ru" TargetMode="External"/><Relationship Id="rId13" Type="http://schemas.openxmlformats.org/officeDocument/2006/relationships/hyperlink" Target="https://www.youtube.com/watch?v=DOx9mX6WFYg&amp;list=PLr-FBdJ-uyySrqpfNPiI3UA5SfdHpf-9M&amp;index=50" TargetMode="External"/><Relationship Id="rId12" Type="http://schemas.openxmlformats.org/officeDocument/2006/relationships/hyperlink" Target="https://docplayer.ru/26414423-T-v-ilina-istoriya-iskusstv-zapadnoevropeyskoe-iskusstvo-izdanie-trete-pererabotannoe-i-dopolnennoe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askina.g@mail.ru" TargetMode="External"/><Relationship Id="rId15" Type="http://schemas.openxmlformats.org/officeDocument/2006/relationships/hyperlink" Target="https://studfile.net/preview/5584756/page:15/" TargetMode="External"/><Relationship Id="rId14" Type="http://schemas.openxmlformats.org/officeDocument/2006/relationships/hyperlink" Target="https://docplayer.ru/26414423-T-v-ilina-istoriya-iskusstv-zapadnoevropeyskoe-iskusstvo-izdanie-trete-pererabotannoe-i-dopolnennoe.html" TargetMode="External"/><Relationship Id="rId17" Type="http://schemas.openxmlformats.org/officeDocument/2006/relationships/hyperlink" Target="mailto:kirk-izo@mail.ru" TargetMode="External"/><Relationship Id="rId16" Type="http://schemas.openxmlformats.org/officeDocument/2006/relationships/hyperlink" Target="https://www.youtube.com/watch?v=DOx9mX6WFYg&amp;list=PLr-FBdJ-uyySrqpfNPiI3UA5SfdHpf-9M&amp;index=50" TargetMode="External"/><Relationship Id="rId5" Type="http://schemas.openxmlformats.org/officeDocument/2006/relationships/styles" Target="styles.xml"/><Relationship Id="rId19" Type="http://schemas.openxmlformats.org/officeDocument/2006/relationships/hyperlink" Target="https://nashaucheba.ru/v49118/%D0%B6%D0%B4%D0%B0%D0%BD%D0%BE%D0%B2%D0%B0_%D0%BD.%D1%81._%D0%BF%D0%B5%D1%80%D1%81%D0%BF%D0%B5%D0%BA%D1%82%D0%B8%D0%B2%D0%B0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vk.com/design_kolledg" TargetMode="External"/><Relationship Id="rId7" Type="http://schemas.openxmlformats.org/officeDocument/2006/relationships/hyperlink" Target="https://cloud.mail.ru/public/3Kt3/3UKVBHxBA" TargetMode="External"/><Relationship Id="rId8" Type="http://schemas.openxmlformats.org/officeDocument/2006/relationships/hyperlink" Target="https://cloud.mail.ru/public/2Jei/3atUyvRY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5bHVBiLNV7lwtlHhQ1rHyjNZNw==">AMUW2mV7/cptm7aVyTxUNkn78w5QGN9paP+lCFWfh+7H6WiiswiPXSQ0TJJv4dWKOXTOgb+ysAVkMQ1N785698nRl8TRwIm2SG+iLX7K+QMsGBQ3IWruhsE=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