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3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9.0000000000005"/>
        <w:gridCol w:w="2394.0000000000005"/>
        <w:gridCol w:w="2544.0000000000005"/>
        <w:gridCol w:w="4446"/>
        <w:tblGridChange w:id="0">
          <w:tblGrid>
            <w:gridCol w:w="1659.0000000000005"/>
            <w:gridCol w:w="2394.0000000000005"/>
            <w:gridCol w:w="2544.0000000000005"/>
            <w:gridCol w:w="444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spacing w:before="240" w:line="261.8181818181818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Новые задания, результаты проверочной и ответы на домашние задачи по ссылке: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u w:val="single"/>
                  <w:rtl w:val="0"/>
                </w:rPr>
                <w:t xml:space="preserve">https://yadi.sk/d/oUo2OH4pgSTbrQ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национальные игры и состязания. Баскетбол, ведение, бросок, ловля мяча.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упражнения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https://cloud.mail.ru/public/5CBS/4sbSEKg2X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 "A foggy day", "Havana", "Sugar plum swing", " Groove merchant".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https://cloud.mail.ru/public/38UU/Wty8fCWcH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https://cloud.mail.ru/public/5qKA/3oppfNTPh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 "A foggy day", "Havana", "Sugar plum swing", " Groove merchant".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(эп)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Задания по ссылкам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https://cloud.mail.ru/public/3xWn/2As4ZyQJk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https://cloud.mail.ru/public/4uKk/2jwsz2xBo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 "A foggy day", "Havana", "Sugar plum swing", " Groove merchant".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Выполните задание, пройдя по ссылке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https://drive.google.com/open?id=15fGzcJmv7bacLGd5j3-Yhet0MUkjwDeQ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Отправьте выполненное задание на адрес Ireneark@yandex.ru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Или найдите меня в соцсетях по номеру 89505676312 (Ирина Жданович)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 (э.п)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Звукооператорское 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Ванеев А.А.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fx4d5itxlhqm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данное видео —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https://www.youtube.com/watch?v=SCwFKd6rfho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unyukl8gmdgy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результатам просмотра видео ответить на вопросы: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fx4d5itxlhqm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Каким методом проводилась запись коллектива?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fx4d5itxlhqm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Какая микрофонная техника применялась для записи ударной установки?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fx4d5itxlhqm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чего ставят центральный overhead микрофон над ударной установкой?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wj0vqgadxy5b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данное видео —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https://www.youtube.com/watch?v=4L8dgDj930c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xx2mi9vnb5y8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результатам просмотра видео ответить на вопрос — Про какие варианты микрофонных техник при записи рояля говорит и рассказывает Юрий Сергеевич Смирнов? (перечислить техники)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yqacn9ck29t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на данное домашнее задание нужно прислать мне на почту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tolstulya@mail.ru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23 апреля.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highlight w:val="white"/>
                <w:rtl w:val="0"/>
              </w:rPr>
              <w:t xml:space="preserve">По результатам ответов будет выставлена оценка за данное удалённое занятие.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 "A foggy day", "Havana", "Sugar plum swing", " Groove merchant".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F194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.mail.ru/compose/?mailto=mailto%3atolstulya@mail.ru" TargetMode="External"/><Relationship Id="rId11" Type="http://schemas.openxmlformats.org/officeDocument/2006/relationships/hyperlink" Target="https://cloud.mail.ru/public/38UU/Wty8fCWcH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https://cloud.mail.ru/public/3xWn/2As4ZyQJk" TargetMode="External"/><Relationship Id="rId12" Type="http://schemas.openxmlformats.org/officeDocument/2006/relationships/hyperlink" Target="https://cloud.mail.ru/public/5qKA/3oppfNTP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5CBS/4sbSEKg2X" TargetMode="External"/><Relationship Id="rId15" Type="http://schemas.openxmlformats.org/officeDocument/2006/relationships/hyperlink" Target="https://drive.google.com/open?id=15fGzcJmv7bacLGd5j3-Yhet0MUkjwDeQ" TargetMode="External"/><Relationship Id="rId14" Type="http://schemas.openxmlformats.org/officeDocument/2006/relationships/hyperlink" Target="https://cloud.mail.ru/public/4uKk/2jwsz2xBo" TargetMode="External"/><Relationship Id="rId17" Type="http://schemas.openxmlformats.org/officeDocument/2006/relationships/hyperlink" Target="https://www.youtube.com/watch?v=SCwFKd6rfho" TargetMode="External"/><Relationship Id="rId16" Type="http://schemas.openxmlformats.org/officeDocument/2006/relationships/hyperlink" Target="https://drive.google.com/open?id=15fGzcJmv7bacLGd5j3-Yhet0MUkjwDeQ" TargetMode="External"/><Relationship Id="rId5" Type="http://schemas.openxmlformats.org/officeDocument/2006/relationships/styles" Target="styles.xml"/><Relationship Id="rId19" Type="http://schemas.openxmlformats.org/officeDocument/2006/relationships/hyperlink" Target="https://e.mail.ru/compose/?mailto=mailto%3atolstulya@mail.ru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watch?v=4L8dgDj930c" TargetMode="External"/><Relationship Id="rId7" Type="http://schemas.openxmlformats.org/officeDocument/2006/relationships/hyperlink" Target="https://cloud.mail.ru/public/2Fc1/3BQmNSbtQ" TargetMode="External"/><Relationship Id="rId8" Type="http://schemas.openxmlformats.org/officeDocument/2006/relationships/hyperlink" Target="https://yadi.sk/d/oUo2OH4pgSTb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U9jnOH1kvnTDbTQcAS+kn9lDHA==">AMUW2mXYrXdNOQGg5RSoRtAnvsem9p8syW8zVNFgu8QiDImrWRHdxuBFTQQDdUTYtdYuAEDk9ZrK6PQVceBvOW4R1idVDuFDyUEWwe2LzsdWcszao4yaRQ6ITTf1M4oGmjSaT8OXJkheveo/XUx0fSs4yiUNVS46C8X3gV4Wxfc090qKtJ2jtAahbUdui46WGaMrT1G5qot8x7Aw/RhGWlEQdMScNZEKc1NsYhzyEOnDmEsSRTDoeSTYeWH/aba4Qkij2//PaFrJHth1qTHtB/rvAp6ygLga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