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Элементы вальса 19 века».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происхождение, основные элементы вальса 19 века), посмотреть видеоурок «Элементы вальса 19 века», проучить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Просмотрев видео-урок, написать  краткий конспект в рабочей тетради по учебному предмету «Происхождение, основные элементы вальса 19 века», отправить фотографию конспекта педагогу.  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https://youtu.be/EXifmh5uIms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https://youtu.be/kpMQUwPnHdQ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https://youtu.be/2PZcfDRd2_s210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before="240" w:line="261.8181818181818" w:lineRule="auto"/>
              <w:rPr>
                <w:rFonts w:ascii="Times New Roman" w:cs="Times New Roman" w:eastAsia="Times New Roman" w:hAnsi="Times New Roman"/>
                <w:color w:val="005bd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Новые задания, результаты проверочной и ответы на домашние задачи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https://yadi.sk/d/oUo2OH4pgSTbrQ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Выполните задание, пройдя по ссылке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https://drive.google.com/open?id=1e9W0ieYUfvLXvJGy6CM_YWtyL8GhM_r8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Ireneark@yandex.ru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«Виды двигательных навыков»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Каждодневные утренние разминки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(разогревы)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поддержания тонуса и освобождения мышц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(освобождение тела от зажимов).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Вспомнить пройденные виды растяжек, и при соблюдении ТБ их выполнение.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выполнением упражнений, для контроля их верного исполнения и оценивания работы.</w:t>
            </w:r>
          </w:p>
          <w:p w:rsidR="00000000" w:rsidDel="00000000" w:rsidP="00000000" w:rsidRDefault="00000000" w:rsidRPr="00000000" w14:paraId="0000002D">
            <w:pPr>
              <w:keepNext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«Работа с предметом»</w:t>
            </w:r>
          </w:p>
          <w:p w:rsidR="00000000" w:rsidDel="00000000" w:rsidP="00000000" w:rsidRDefault="00000000" w:rsidRPr="00000000" w14:paraId="00000034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изучение и повторение основных навыков жонглирования тремя мячами (теннисными).</w:t>
            </w:r>
          </w:p>
          <w:p w:rsidR="00000000" w:rsidDel="00000000" w:rsidP="00000000" w:rsidRDefault="00000000" w:rsidRPr="00000000" w14:paraId="00000035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демонстрацией изученных и присвоенных навыков жонглирования.</w:t>
            </w:r>
          </w:p>
          <w:p w:rsidR="00000000" w:rsidDel="00000000" w:rsidP="00000000" w:rsidRDefault="00000000" w:rsidRPr="00000000" w14:paraId="00000036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пятницы следующей недели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24 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видеозапись  прочтения наизусть прозаические и поэтические отрывки и отослать личным сообщением ВКонтакте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240" w:line="276" w:lineRule="auto"/>
              <w:ind w:left="141.7322834645671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(15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«Наблюдение» и «Фантазия»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актёрскую фантазию-этюд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(студенческую индивидуальную работу)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наблюдения за домашними животными;  фантазию-этюд на предметы из домашнего обихода.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фантазию-этюд на предметы из домашнего обихода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(15 апреля)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  <w:br w:type="textWrapping"/>
              <w:t xml:space="preserve">Самостоятельно выполнять упражнения,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before="1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https://cloud.mail.ru/public/38UU/Wty8fCWcH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https://cloud.mail.ru/public/5qKA/3oppfNTPh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«Особенности поведения русского боярства 16-17 веков».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главу номер 33  «Особенности поведения русского боярства 16-17 веков»  из книги И. Э. Кох «Основы сценического движения»;  просмотреть передачи: «Палаты бояр Романовых в Зарядье». Части 1, 2, 3.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«Особенности поведения русского боярства 16-17 веков».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https://bookscafe.net/read/koh_i-osnovy_scenicheskogo_dvizheniya-175493.html#p1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;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https://www.youtube.com/watch?time_continue=1&amp;v=3IoZGHf0ZSw&amp;feature=emb_logo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https://www.youtube.com/watch?v=bH57qIQ3R4I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https://www.youtube.com/watch?v=21goojnf--g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https://www.youtube.com/watch?time_continue=1&amp;v=3IoZGHf0ZSw&amp;feature=emb_logo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https://www.youtube.com/watch?v=bH57qIQ3R4I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https://www.youtube.com/watch?v=21goojnf--g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«Имитация»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6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6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6F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7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  <w:br w:type="textWrapping"/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Дифференцированный зачет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проекта с использованием ИКТ (Power Point, Publisher)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Темы для творческого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Театр в моей жизни.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Моя будущая профессия.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Колледж искусств – первые шаги в будущую профессию.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……. (свой вариант по теме: Театр. Профессия актера. Великие актеры, режиссеры)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к выполнению проекта: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Проект выполняется индивидуально;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возможным результатом проекта может быть: презентация (Power Point) или быстрая публикация (Publisher);</w:t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количество слайдов на усмотрение обучающегося;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полное раскрытие темы (не менее 20 предложений);</w:t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наличие обобщения и выводов.</w:t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по дистанционному ответу на выполнение задания: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    </w:t>
              <w:tab/>
              <w:t xml:space="preserve">выполненную работу не позднее 12 часов 40 минут даты, указанной в расписании промежуточной аттестации за 2 семестр 2019-2020 уч. года   по специальности 52.02.04 «Актерское искусство»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(Приложение к приказу директора КИРК за № 185 от 25.03.2020 г.)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электронную почту педагога  Ireneark@yandex.ru или или через соц.сети (тел.89505676312) в сообщении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 личную страницу педагога).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пед.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пройденных тем по учебному предмету.</w:t>
            </w:r>
          </w:p>
          <w:p w:rsidR="00000000" w:rsidDel="00000000" w:rsidP="00000000" w:rsidRDefault="00000000" w:rsidRPr="00000000" w14:paraId="0000008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Заполнение индивидуальных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(персифицированных)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дневников прохождения практики студентами. Особенно обратить внимание на педагогической практики. Подготовить конспекты для проведения урока по выбранной теме на ГИА.</w:t>
            </w:r>
          </w:p>
          <w:p w:rsidR="00000000" w:rsidDel="00000000" w:rsidP="00000000" w:rsidRDefault="00000000" w:rsidRPr="00000000" w14:paraId="0000008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фотографии заполненных страниц по педагогической практике для оценивания выполненной работы.  </w:t>
            </w:r>
          </w:p>
          <w:p w:rsidR="00000000" w:rsidDel="00000000" w:rsidP="00000000" w:rsidRDefault="00000000" w:rsidRPr="00000000" w14:paraId="0000008F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спектакле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темы «Сценическое внимание»</w:t>
            </w:r>
          </w:p>
          <w:p w:rsidR="00000000" w:rsidDel="00000000" w:rsidP="00000000" w:rsidRDefault="00000000" w:rsidRPr="00000000" w14:paraId="0000009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видео-урок и обратить внимание на применение исполнителями  актёрско-исполнительского термина «Сценическое внимание»</w:t>
            </w:r>
          </w:p>
          <w:p w:rsidR="00000000" w:rsidDel="00000000" w:rsidP="00000000" w:rsidRDefault="00000000" w:rsidRPr="00000000" w14:paraId="0000009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 основе просмотренного видео-урока написать в рабочей тетради по учебному предмету основные понятия термина «Сценическое внимание»</w:t>
            </w:r>
          </w:p>
          <w:p w:rsidR="00000000" w:rsidDel="00000000" w:rsidP="00000000" w:rsidRDefault="00000000" w:rsidRPr="00000000" w14:paraId="0000009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https://www.youtube.com/watch?v=MO5aqZJOGPQ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выпускным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(дипломным)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спектаклем».</w:t>
            </w:r>
          </w:p>
          <w:p w:rsidR="00000000" w:rsidDel="00000000" w:rsidP="00000000" w:rsidRDefault="00000000" w:rsidRPr="00000000" w14:paraId="0000009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индивидуальными актёрскими работами в выпускном спектакле «Журавушка»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(индивидуальный разбор по скайпу записанного на видео-ресурс монолога героя, персонажа спектакля).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Запуск обсуждения идеи замены выпускного дипломного проекта  «Журавушки» на другой драматургический материал – спектакль-вербатиум «И это всё о нём: коронавирус в монологах…»</w:t>
            </w:r>
          </w:p>
          <w:p w:rsidR="00000000" w:rsidDel="00000000" w:rsidP="00000000" w:rsidRDefault="00000000" w:rsidRPr="00000000" w14:paraId="0000009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и отправить педагогу через онлайн-связь   WhatsApp актёрские монологи-размышления людей на тему «Человеческие размышления о коронавирусе в разных аспектах социума»: студента-лентяя, студентки-отличницы, пенсионерки, ветерана ВОВ, матери-одиночки, врача-реаниматолога, пожарника, педагога СШ, педагога ССУЗа, шофер такси, шофер «Скорой…», продавщицы магазина, доставщик пиццы, девушка по вызову, священник, работница отдела кредитов банка, телеведущая в онлайн-трансляции…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9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19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(экзамен)</w:t>
            </w:r>
          </w:p>
          <w:p w:rsidR="00000000" w:rsidDel="00000000" w:rsidP="00000000" w:rsidRDefault="00000000" w:rsidRPr="00000000" w14:paraId="000000A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выбранным с педагогом прозаическим и поэтическим материалами на военную тематику.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Запуск обсуждения идеи замены выпускного дипломного проекта  «Журавушки» на другой драматургический материал – спектакль-вербатиум «И это всё о нём: коронавирус в монологах…»</w:t>
            </w:r>
          </w:p>
          <w:p w:rsidR="00000000" w:rsidDel="00000000" w:rsidP="00000000" w:rsidRDefault="00000000" w:rsidRPr="00000000" w14:paraId="000000A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видео-ресурс прозаический и поэтический материалами на военную тематику и отправить   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через онлайн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 актёрские монологи-размышления людей на тему «Человеческие размышления о коронавирусе в разных аспектах социума»: студента-лентяя, студентки-отличницы, пенсионерки, ветерана ВОВ, матери-одиночки, врача-реаниматолога, пожарника, педагога СШ, педагога ССУЗа, шофер такси, шофер «Скорой…», продавщицы магазина, доставщик пиццы, девушка по вызову, священник, работница отдела кредитов банка, телеведущая в онлайн-трансляции…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A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19 апреля)</w:t>
            </w:r>
          </w:p>
        </w:tc>
      </w:tr>
    </w:tbl>
    <w:p w:rsidR="00000000" w:rsidDel="00000000" w:rsidP="00000000" w:rsidRDefault="00000000" w:rsidRPr="00000000" w14:paraId="000000A6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ookscafe.net/read/koh_i-osnovy_scenicheskogo_dvizheniya-175493.html#p1" TargetMode="External"/><Relationship Id="rId22" Type="http://schemas.openxmlformats.org/officeDocument/2006/relationships/hyperlink" Target="https://www.youtube.com/watch?time_continue=1&amp;v=3IoZGHf0ZSw&amp;feature=emb_logo" TargetMode="External"/><Relationship Id="rId21" Type="http://schemas.openxmlformats.org/officeDocument/2006/relationships/hyperlink" Target="https://www.youtube.com/watch?time_continue=1&amp;v=3IoZGHf0ZSw&amp;feature=emb_logo" TargetMode="External"/><Relationship Id="rId24" Type="http://schemas.openxmlformats.org/officeDocument/2006/relationships/hyperlink" Target="https://www.youtube.com/watch?v=21goojnf--g" TargetMode="External"/><Relationship Id="rId23" Type="http://schemas.openxmlformats.org/officeDocument/2006/relationships/hyperlink" Target="https://www.youtube.com/watch?v=bH57qIQ3R4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kpMQUwPnHdQ" TargetMode="External"/><Relationship Id="rId26" Type="http://schemas.openxmlformats.org/officeDocument/2006/relationships/hyperlink" Target="https://www.youtube.com/watch?v=bH57qIQ3R4I" TargetMode="External"/><Relationship Id="rId25" Type="http://schemas.openxmlformats.org/officeDocument/2006/relationships/hyperlink" Target="https://www.youtube.com/watch?time_continue=1&amp;v=3IoZGHf0ZSw&amp;feature=emb_logo" TargetMode="External"/><Relationship Id="rId28" Type="http://schemas.openxmlformats.org/officeDocument/2006/relationships/hyperlink" Target="https://godliteratury.ru/gl-projects/aktery-mkht-chitayut-russkuyu-klassiku" TargetMode="External"/><Relationship Id="rId27" Type="http://schemas.openxmlformats.org/officeDocument/2006/relationships/hyperlink" Target="https://www.youtube.com/watch?v=21goojnf--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MO5aqZJOGPQ" TargetMode="External"/><Relationship Id="rId7" Type="http://schemas.openxmlformats.org/officeDocument/2006/relationships/hyperlink" Target="https://youtu.be/EXifmh5uIms" TargetMode="External"/><Relationship Id="rId8" Type="http://schemas.openxmlformats.org/officeDocument/2006/relationships/hyperlink" Target="https://youtu.be/kpMQUwPnHdQ" TargetMode="External"/><Relationship Id="rId11" Type="http://schemas.openxmlformats.org/officeDocument/2006/relationships/hyperlink" Target="https://youtu.be/2PZcfDRd2_s210" TargetMode="External"/><Relationship Id="rId10" Type="http://schemas.openxmlformats.org/officeDocument/2006/relationships/hyperlink" Target="https://youtu.be/2PZcfDRd2_s210" TargetMode="External"/><Relationship Id="rId13" Type="http://schemas.openxmlformats.org/officeDocument/2006/relationships/hyperlink" Target="https://drive.google.com/open?id=1e9W0ieYUfvLXvJGy6CM_YWtyL8GhM_r8" TargetMode="External"/><Relationship Id="rId12" Type="http://schemas.openxmlformats.org/officeDocument/2006/relationships/hyperlink" Target="https://yadi.sk/d/oUo2OH4pgSTbrQ" TargetMode="External"/><Relationship Id="rId15" Type="http://schemas.openxmlformats.org/officeDocument/2006/relationships/hyperlink" Target="https://www.youtube.com/watch?v=63Rh1t-i_ro" TargetMode="External"/><Relationship Id="rId14" Type="http://schemas.openxmlformats.org/officeDocument/2006/relationships/hyperlink" Target="https://drive.google.com/open?id=1e9W0ieYUfvLXvJGy6CM_YWtyL8GhM_r8" TargetMode="External"/><Relationship Id="rId17" Type="http://schemas.openxmlformats.org/officeDocument/2006/relationships/hyperlink" Target="https://cloud.mail.ru/public/38UU/Wty8fCWcH" TargetMode="External"/><Relationship Id="rId16" Type="http://schemas.openxmlformats.org/officeDocument/2006/relationships/hyperlink" Target="https://vk.com/video-56768382_167057700" TargetMode="External"/><Relationship Id="rId19" Type="http://schemas.openxmlformats.org/officeDocument/2006/relationships/hyperlink" Target="https://bookscafe.net/read/koh_i-osnovy_scenicheskogo_dvizheniya-175493.html#p1" TargetMode="External"/><Relationship Id="rId18" Type="http://schemas.openxmlformats.org/officeDocument/2006/relationships/hyperlink" Target="https://cloud.mail.ru/public/5qKA/3oppfNT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AMUW2mWM0N9/9VjUuCWU7Zm/RrgzTbfzj+gRfr1gZxymGepCgWlr7Ts/wk0yqAb1IdWyGMykbtiu+4SPgSxjs4Csy9u2sOV/i5EnfsDPFeMDPCvlPiCrWoM=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