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030"/>
        <w:gridCol w:w="2100"/>
        <w:gridCol w:w="4425"/>
        <w:tblGridChange w:id="0">
          <w:tblGrid>
            <w:gridCol w:w="1500"/>
            <w:gridCol w:w="3030"/>
            <w:gridCol w:w="2100"/>
            <w:gridCol w:w="442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несложных по форме предметов, сближенных по цвету.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Предоставление работы в контакте; по электронной почте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005bd1"/>
                <w:sz w:val="23"/>
                <w:szCs w:val="23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u w:val="single"/>
                  <w:rtl w:val="0"/>
                </w:rPr>
                <w:t xml:space="preserve">https://www.youtube.com/watch?v=qwk2b-6cKbs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Это ссылка на лекцию Артема Дежурко в Гараже.Предпосылки возникновения дизайна.Лекция 1.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Далее прочитать в книге История дизайна (которую я уже скидывала) главы 2.2 и 3.2 Англия и Германия.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Далее жду выполненные эскизы по заданию.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Рекомендую посмотреть фильм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sz w:val="24"/>
                <w:szCs w:val="24"/>
                <w:highlight w:val="yellow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3"/>
                  <w:szCs w:val="23"/>
                  <w:u w:val="single"/>
                  <w:rtl w:val="0"/>
                </w:rPr>
                <w:t xml:space="preserve">https://my.mail.ru/mail/elkotova13/video/21/3345.html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тему “Мышцы руки.”. Учебник Рабинович М.Ц,. “Пластическая анатомия человека.”, стр.108-115.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закрепления выполнить практическую работу: на формате А3 нарисовать три изображения с мышцами руки (с. 106-107 учебника М.Ц. Рабинович)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23 апреля 2020 г.Фото выполненных работ отправлять на почту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фрагмент интерьера на формате А/2 мягкими материалами (уголь, сангина и др.).Тонально-конструктивное решение, передача линейной и воздушной перспективы. 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Отправляем фото работ до 15.00 завтрашнего дня (18.04)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трёхмерной модели интерьера.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Выставочные залы в Москве. Галереи А. Шилова, И. Глазунова. Музей русского импрессионизма.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Просмотрите выставки  в Москве: Манеж.  Академия художеств. «Винзавод». «Гараж».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Просмотрите коллекцию Галереи  А. Шилова и Галереи И. Глазунова, Музея русского импрессионизма.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Материалы для изучения – в Интернете.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Смотрите сайты  выставочных залов и музеев.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Музеи- усадьбы:  Архангельское. Кусково. Абрамцево. Музей-усадьба В.Д. Поленова.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Просмотрите коллекции музеев и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краткий конспект: «История создания   музеев»:        </w:t>
              <w:tab/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Архангельское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https://arhangelskoe.su/the_museum/history/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Абрамцево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https://anashina.com/muzej-zapovednik-abramcevo/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Кусково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https://shagau.ru/2015/06/26/muzej-usadba-sheremetevyx-kuskovo-istoriya-kak-dobratsya-chto-posmotret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Музей –усадьба Поленова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https://traveltu.ru/rossiya/mesta-rossii/usadba-polenovo.html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Экслибрис 3D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наглядного пособия по рисунку. Тема: "Тела вращения"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https://yadi.sk/d/aCZdl8G__NWLoQ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wkr7417gcws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21 апреля 2020 г.</w:t>
            </w:r>
          </w:p>
        </w:tc>
      </w:tr>
    </w:tbl>
    <w:p w:rsidR="00000000" w:rsidDel="00000000" w:rsidP="00000000" w:rsidRDefault="00000000" w:rsidRPr="00000000" w14:paraId="00000069">
      <w:pPr>
        <w:jc w:val="center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hagau.ru/2015/06/26/muzej-usadba-sheremetevyx-kuskovo-istoriya-kak-dobratsya-chto-posmotret" TargetMode="External"/><Relationship Id="rId11" Type="http://schemas.openxmlformats.org/officeDocument/2006/relationships/hyperlink" Target="mailto:laskina.g@mail.ru" TargetMode="External"/><Relationship Id="rId22" Type="http://schemas.openxmlformats.org/officeDocument/2006/relationships/hyperlink" Target="https://yadi.sk/d/aCZdl8G__NWLoQ" TargetMode="External"/><Relationship Id="rId10" Type="http://schemas.openxmlformats.org/officeDocument/2006/relationships/hyperlink" Target="https://cloud.mail.ru/public/2Jei/3atUyvRYR" TargetMode="External"/><Relationship Id="rId21" Type="http://schemas.openxmlformats.org/officeDocument/2006/relationships/hyperlink" Target="https://traveltu.ru/rossiya/mesta-rossii/usadba-polenovo.html" TargetMode="External"/><Relationship Id="rId13" Type="http://schemas.openxmlformats.org/officeDocument/2006/relationships/hyperlink" Target="mailto:ol_sh09@mail.ru" TargetMode="External"/><Relationship Id="rId12" Type="http://schemas.openxmlformats.org/officeDocument/2006/relationships/hyperlink" Target="https://cloud.mail.ru/public/5cYM/2wnL5Bt4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CBS/4sbSEKg2X" TargetMode="External"/><Relationship Id="rId15" Type="http://schemas.openxmlformats.org/officeDocument/2006/relationships/hyperlink" Target="https://my.mail.ru/mail/elkotova13/video/21/3345.html" TargetMode="External"/><Relationship Id="rId14" Type="http://schemas.openxmlformats.org/officeDocument/2006/relationships/hyperlink" Target="https://www.youtube.com/watch?v=qwk2b-6cKbs" TargetMode="External"/><Relationship Id="rId17" Type="http://schemas.openxmlformats.org/officeDocument/2006/relationships/hyperlink" Target="https://vk.com/design_kolledg" TargetMode="External"/><Relationship Id="rId16" Type="http://schemas.openxmlformats.org/officeDocument/2006/relationships/hyperlink" Target="mailto:laskina.g@mail.ru" TargetMode="External"/><Relationship Id="rId5" Type="http://schemas.openxmlformats.org/officeDocument/2006/relationships/styles" Target="styles.xml"/><Relationship Id="rId19" Type="http://schemas.openxmlformats.org/officeDocument/2006/relationships/hyperlink" Target="https://anashina.com/muzej-zapovednik-abramcevo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arhangelskoe.su/the_museum/history/" TargetMode="External"/><Relationship Id="rId7" Type="http://schemas.openxmlformats.org/officeDocument/2006/relationships/hyperlink" Target="https://cloud.mail.ru/public/5CBS/4sbSEKg2X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1tFDXjIjyuBt6JmPO3G7XRsQg==">AMUW2mVUHQaxncs79yoZdWs42r2ajaXam1dqtVtn6cK5Ba8dfwJe/26Xw/9tNhVCROVlCpIVDHI89oXOxIutpMsd1GO8jHOCy74U0tkvpyQH+WmRl/+aRfD7R/QXAp0Jg3Pc5p0fhjmhV98jeMpTHwVn+eU/ikuWSmrC/SUAYp0zJKp64kNTJ44=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