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685"/>
        <w:gridCol w:w="2025"/>
        <w:gridCol w:w="4845"/>
        <w:tblGridChange w:id="0">
          <w:tblGrid>
            <w:gridCol w:w="1500"/>
            <w:gridCol w:w="2685"/>
            <w:gridCol w:w="2025"/>
            <w:gridCol w:w="48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100" w:before="100" w:lineRule="auto"/>
              <w:rPr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Задания в группе «Народная музыкальная культура» Вконтакте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ttps://vk.com/club193171703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00" w:before="1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u w:val="single"/>
                <w:rtl w:val="0"/>
              </w:rPr>
              <w:t xml:space="preserve">Выполненные задания присылать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00" w:before="200" w:lineRule="auto"/>
              <w:rPr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Контрольная работа по темам «Лирические песни», «Городская бытовая песня», «Частушки». Задания в группе «Народная музыкальная культура» Вконтакте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u w:val="single"/>
                <w:rtl w:val="0"/>
              </w:rPr>
              <w:t xml:space="preserve">Выполненную контрольную работу прислать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Ф.М Достоевского «Идиот», просмотр фильма.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pucjyuwi6b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II7 построить, играть и петь с переводом в Д7 и его обращения.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108-131 (МЛЗС вып. 5).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Готовые конспекты (фото) выслать личным сообщением ВК.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23.04.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гр.2.2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Аккорды S группы. Секстаккорд и трезвучие IIступени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yrrzm5uzvhg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1)сдать долги за март  до 23.04 2)Выучить все правила в т.т.14—16(Д7 с  обращениями).3)Разобраться в теме.18.4)учить обороты на ф-но.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интонационно. Альты повторяют с начала, не забывать, что на 2 странице вы ведущая мелодия, соответственно петь ярче.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Организация подготовки юношей к службе в Вооруженных силах.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Порядок приписки юношей и постановка их на воинский учет.</w:t>
            </w:r>
          </w:p>
          <w:p w:rsidR="00000000" w:rsidDel="00000000" w:rsidP="00000000" w:rsidRDefault="00000000" w:rsidRPr="00000000" w14:paraId="0000006B">
            <w:pPr>
              <w:pStyle w:val="Heading1"/>
              <w:keepNext w:val="0"/>
              <w:keepLines w:val="0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bookmarkStart w:colFirst="0" w:colLast="0" w:name="_heading=h.r2yio3da2ko2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6C">
            <w:pPr>
              <w:pStyle w:val="Heading1"/>
              <w:keepNext w:val="0"/>
              <w:keepLines w:val="0"/>
              <w:shd w:fill="ffffff" w:val="clear"/>
              <w:spacing w:after="0" w:before="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heading=h.6mkynibeajmn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23.04.2020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Оперно-хоровое творчество А.С. Даргомыжского, «Петербургские серенады».</w:t>
            </w:r>
          </w:p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заданной теме:</w:t>
            </w:r>
          </w:p>
          <w:p w:rsidR="00000000" w:rsidDel="00000000" w:rsidP="00000000" w:rsidRDefault="00000000" w:rsidRPr="00000000" w14:paraId="00000073">
            <w:pPr>
              <w:spacing w:after="0" w:before="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Черты какого популярного жанра XVII-XVIII веков отражены в цикле «Петербургские серенады»;</w:t>
            </w:r>
          </w:p>
          <w:p w:rsidR="00000000" w:rsidDel="00000000" w:rsidP="00000000" w:rsidRDefault="00000000" w:rsidRPr="00000000" w14:paraId="00000074">
            <w:pPr>
              <w:spacing w:after="0" w:before="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создания цикла;</w:t>
            </w:r>
          </w:p>
          <w:p w:rsidR="00000000" w:rsidDel="00000000" w:rsidP="00000000" w:rsidRDefault="00000000" w:rsidRPr="00000000" w14:paraId="0000007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Авторы поэтических текстов  в цикле.</w:t>
            </w:r>
          </w:p>
          <w:p w:rsidR="00000000" w:rsidDel="00000000" w:rsidP="00000000" w:rsidRDefault="00000000" w:rsidRPr="00000000" w14:paraId="0000007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Слушать:</w:t>
            </w:r>
          </w:p>
          <w:p w:rsidR="00000000" w:rsidDel="00000000" w:rsidP="00000000" w:rsidRDefault="00000000" w:rsidRPr="00000000" w14:paraId="00000078">
            <w:pPr>
              <w:spacing w:after="0" w:before="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«Петербургские серенады»</w:t>
            </w:r>
          </w:p>
          <w:p w:rsidR="00000000" w:rsidDel="00000000" w:rsidP="00000000" w:rsidRDefault="00000000" w:rsidRPr="00000000" w14:paraId="00000079">
            <w:pPr>
              <w:spacing w:after="0" w:before="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хоры из оперы «Русалка»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Альтерация аккордов S группы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ОСШ  №№287—290,Спос 43,50  Петь в тон-тях все ув. и ум.интервалы, гармонич. обороты с альтерированной S/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20—22, играть периоды, письмен.:Ал.392, Бриг.313(1,3).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201, 202 в транспорте на секунду.</w:t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с листа: Русяева № 152 -154.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club103760072" TargetMode="External"/><Relationship Id="rId9" Type="http://schemas.openxmlformats.org/officeDocument/2006/relationships/hyperlink" Target="https://cloud.mail.ru/public/2Jei/3atUyvRY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wv1W+EmP+5XDKm5hrTixFt/PTw==">AMUW2mW8yCHsH63uw2+L9Sk1hYI28r7feUcJv0o/xor7lNokBUo4UM8LWSc0ujnDdEZUePSLmYzYzJVGjt7gAeCg1UCOvAQ8JUG/9Px7tyE99cxlMHUZF6aKNFIMt60eFBmdLDNaW+HTQvCaA9erQukeMDi5jEmNjnq3hXDv+Up5TvKtJ/8blJgUsw5hKEOzCqFycayIgOK+tEWckZNUnQhxOkXsJYgZXg==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