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625"/>
        <w:gridCol w:w="1815"/>
        <w:gridCol w:w="5115"/>
        <w:tblGridChange w:id="0">
          <w:tblGrid>
            <w:gridCol w:w="1500"/>
            <w:gridCol w:w="2625"/>
            <w:gridCol w:w="1815"/>
            <w:gridCol w:w="511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2 ч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spacing w:after="100" w:before="100" w:lineRule="auto"/>
              <w:rPr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Задания в группе «Народная музыкальная культура» Вконтакте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ttps://vk.com/club193171703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100" w:before="10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u w:val="single"/>
                <w:rtl w:val="0"/>
              </w:rPr>
              <w:t xml:space="preserve">Выполненные задания присылать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200" w:before="200" w:lineRule="auto"/>
              <w:rPr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 Контрольная работа по темам «Лирические песни», «Городская бытовая песня», «Частушки». Задания в группе «Народная музыкальная культура» Вконтакте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200" w:befor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u w:val="single"/>
                <w:rtl w:val="0"/>
              </w:rPr>
              <w:t xml:space="preserve">Выполненную контрольную работу прислать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романа Ф.М Достоевского «Идиот», просмотр фильма. </w:t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 2 ч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Пропеть «по вертикали» полный гармонический оборот в dur и moll в тональностях до трёх знаков. 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black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23.04.2020г. в виде голосового сообщения в В/К.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(э.п.)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Прочитать и законспектировать(1 и 2 уроки); во втором уроке дополнительное задание: просмотреть «Работа студентов заочного отделения ЕГТИ. 2 курс. 3 семестр.», выбрать один из видов поклона и записать на видео технику исполнения.(фото конспектов и видео поклонов скинуть в личку вк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https://vk.com/id191718364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Первый урок продублировал, т. к. колледж не работал и в связи с этим не все выполнили задание.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Пастернак, роман «Доктор Живаго» (читать), просмотр фильма.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стихотворение из романа о разделе «Стихотворения доктора Живаго».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гр.3.3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2ч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Организация подготовки юношей к службе в Вооруженных силах.</w:t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Порядок приписки юношей и постановка их на воинский учет.</w:t>
            </w:r>
          </w:p>
          <w:p w:rsidR="00000000" w:rsidDel="00000000" w:rsidP="00000000" w:rsidRDefault="00000000" w:rsidRPr="00000000" w14:paraId="00000047">
            <w:pPr>
              <w:pStyle w:val="Heading1"/>
              <w:keepNext w:val="0"/>
              <w:keepLines w:val="0"/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bookmarkStart w:colFirst="0" w:colLast="0" w:name="_heading=h.r2yio3da2ko2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48">
            <w:pPr>
              <w:pStyle w:val="Heading1"/>
              <w:keepNext w:val="0"/>
              <w:keepLines w:val="0"/>
              <w:shd w:fill="ffffff" w:val="clear"/>
              <w:spacing w:after="0" w:before="0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heading=h.6mkynibeajmn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23.04.2020 г., ответы высылать на почту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E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Петь D-dur  с альтерацией; ув6, ум3 с разрешением. Прислать до 23 апр.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 1ч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Домашнее задание по «Валенсианской вдове»: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Учить наизусть свои роли, внимательно соблюдая стихотворную форму (в т.ч., своих партнеров)</w:t>
            </w:r>
          </w:p>
          <w:p w:rsidR="00000000" w:rsidDel="00000000" w:rsidP="00000000" w:rsidRDefault="00000000" w:rsidRPr="00000000" w14:paraId="0000005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Читать тексты музыкальных партий, как драматический текст.</w:t>
            </w:r>
          </w:p>
          <w:p w:rsidR="00000000" w:rsidDel="00000000" w:rsidP="00000000" w:rsidRDefault="00000000" w:rsidRPr="00000000" w14:paraId="0000005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Ознакомиться с фонограммами музыкального материала. </w:t>
            </w:r>
          </w:p>
          <w:p w:rsidR="00000000" w:rsidDel="00000000" w:rsidP="00000000" w:rsidRDefault="00000000" w:rsidRPr="00000000" w14:paraId="0000005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всем вопросам связываться с концертмейстером Т.Ю. Колтаковой.</w:t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20.04.2020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Изуч.метод.лит.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Обзорное ознакомление с литературой по сценической речи по ссылке -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https://vk.com/wall-50334704_20599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ч.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66">
            <w:pPr>
              <w:shd w:fill="ffffff" w:val="clear"/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pucjyuwi6bj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Петь хроматические гаммы B,g. Построить, играть, петь ув.6 и ум.3 с разрешением. Повторить ум.7-акк. и его разрешения в этих же тональностях.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 2ч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Домашнее задание по «Валенсианской вдове»: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Учить наизусть свои роли, внимательно соблюдая стихотворную форму (в т.ч., своих партнеров)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Читать тексты музыкальных партий, как драматический текст.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Ознакомиться с фонограммами музыкального материала. 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всем вопросам связываться с концертмейстером Т.Ю. Колтаковой.</w:t>
            </w:r>
          </w:p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20.04.2020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“Характерный грим”.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соответствии с образом гримируем детали лица, подчиняя их заданному образу.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до 23 апреля.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</w:tc>
      </w:tr>
    </w:tbl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6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id191718364" TargetMode="External"/><Relationship Id="rId10" Type="http://schemas.openxmlformats.org/officeDocument/2006/relationships/hyperlink" Target="https://cloud.mail.ru/public/2Fc1/3BQmNSbtQ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Jei/3atUyvRYR" TargetMode="External"/><Relationship Id="rId15" Type="http://schemas.openxmlformats.org/officeDocument/2006/relationships/hyperlink" Target="https://vk.com/wall-50334704_20599" TargetMode="External"/><Relationship Id="rId14" Type="http://schemas.openxmlformats.org/officeDocument/2006/relationships/hyperlink" Target="mailto:nataliavunogradskaa@gmail.com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322UeFJeiuOQNPM2S0kt2yQng==">AMUW2mVteNuCu06yvmjCRo5otr2rW/gl3g6e/gCDJeCORilbTos6qqJWzhH7L4R0g+dc3VRH2D/oQ+dKsUPvMwO8AL1KG1t+MvmvIHMEXWskyouVn4GW5kyO/ZL912YbXBcjzlHVMwlQ2bAtbYvZqIRH8v87A3DByj5RQ4a5iuCM645cjea1Wm8=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