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Осн.безоп.жизн-ти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«Обучение населения. Ядерное оружие».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Вопросы: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ядерное оружие? Его опасность?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Поражающие факторы ядерного взрыва.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240" w:before="240" w:line="220.36363636363635" w:lineRule="auto"/>
              <w:ind w:left="80" w:hanging="40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2.   Учебное пособие по ОБЖ, под редакцией М.П. Фролов, В.П. Шолох, М.В. Юрьев, Б.И. Мишин.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23.04.2020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6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https://cloud.mail.ru/public/2Fc1/3BQmNSbtQ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Атмосфера. Атмосфера как эмоциональная окраска»   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Раскрыть в письменном виде со своими примерами.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педагогу для обсуждения.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до 18 апреля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http://teatr.scaena.ru/page.php?id=238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«Наблюдение» и «Фантазия»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Придумать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актёрскую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студенческую индивидуальную работу)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обихода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обихода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выстраивания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дальнейшей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траектории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индивидуальной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15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видеозапись  прочтения наизусть прозаические и поэтические отрывки и отослать личным сообщением ВКонтакте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15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3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  <w:br w:type="textWrapping"/>
              <w:t xml:space="preserve">Структура и движущие силы процесса музыкального воспитания (конспект).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right="-38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«Общение»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Законспектировать в рабочей тетради по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заданной теме. Обратить внимание в работе над ролями в учебном спектакле «Все мыши любят сыр» на общение с партнёрами по спектаклю..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основные тезисы  по заданной теме «Общение»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текущегодня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(16 апреля)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http://teatr.scaena.ru/page.php?id=340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https://psy.wikireading.ru/66058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</w:t>
            </w:r>
          </w:p>
          <w:p w:rsidR="00000000" w:rsidDel="00000000" w:rsidP="00000000" w:rsidRDefault="00000000" w:rsidRPr="00000000" w14:paraId="00000049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отечественной  драматургии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«Французская драматургия 20  века. Немецкая драматургия 20 века» (раздела «Основные тенденции в развитии драматургия XX века»)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Законспектировать в рабочей тетради по учебному предмету основные тезисы из разных источников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(список в интернет-ресурсах)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театральной учебной литературы по теме  «Французская драматургия 20  века. Немецкая драматургия 20 века»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Отправить педагогу фотографию законспектированного в рабочей тетради по учебному предмету основные тезисы  по теме  «Французская драматургия 20  века. Немецкая драматургия 20 века» для последующего оценивания работы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Не позднее субботы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(18 апреля)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http://17v-euro-lit.niv.ru/17v-euro-lit/articles/germaniya/nemeckaya-dramaturgiya-te.htm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www.art-gamma.com/%D0%BB%D0%B5%D0%BA%D1%86%D0%B8%D0%B8/%D0%B8%D1%81%D1%82%D0%BE%D1%80%D0%B8%D1%8F-%D1%82%D0%B5%D0%B0%D1%82%D1%80%D0%B0/20-%D0%B2%D0%B5%D0%BA/%D0%BD%D0%B5%D0%BC%D0%B5%D1%86%D0%BA%D0%B8%D0%B9-%D1%82%D0%B5%D0%B0%D1%82%D1%80-xx-%D0%B2%D0%B5%D0%BA%D0%B0.-%D1%87%D0%B0%D1%81%D1%82%D1%8C-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-27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</w:t>
              <w:br w:type="textWrapping"/>
              <w:t xml:space="preserve">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домашнего задания: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  <w:br w:type="textWrapping"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выпускным (дипломным) спектаклем».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индивидуальными актёрскими работами в выпускном спектакле «Журавушка»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(индивидуальный разбор по скайпу записанного на видео-ресурс монолога героя, персонажа спектакля).</w:t>
            </w:r>
          </w:p>
          <w:p w:rsidR="00000000" w:rsidDel="00000000" w:rsidP="00000000" w:rsidRDefault="00000000" w:rsidRPr="00000000" w14:paraId="00000069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6A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промежуточной аттестации (экзамен)</w:t>
            </w:r>
          </w:p>
          <w:p w:rsidR="00000000" w:rsidDel="00000000" w:rsidP="00000000" w:rsidRDefault="00000000" w:rsidRPr="00000000" w14:paraId="0000006F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выбранным с педагогом прозаическим и поэтическим материалами на военную тематику.</w:t>
            </w:r>
          </w:p>
          <w:p w:rsidR="00000000" w:rsidDel="00000000" w:rsidP="00000000" w:rsidRDefault="00000000" w:rsidRPr="00000000" w14:paraId="00000070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видео-ресурс прозаический и поэтический материалами на военную тематику и отправить   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71">
            <w:pPr>
              <w:spacing w:before="240" w:line="276" w:lineRule="auto"/>
              <w:ind w:left="0" w:firstLine="141.7322834645671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изобр. искусства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«История становления и развития изобразительного искусства в Республике Коми.»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изучить  «Профессиональное искусство в РК»        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https://mincult.rkomi.ru/page/3608/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«Изобразительное искусство РК в Национальной галерее РК».      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http://www.ngrkomi.ru/gallery/collections/7/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знаменитых мастеров изобразительного искусства РК и их значительные  произведения.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монументальные скульптуры и имена их создателей.</w:t>
            </w:r>
          </w:p>
          <w:p w:rsidR="00000000" w:rsidDel="00000000" w:rsidP="00000000" w:rsidRDefault="00000000" w:rsidRPr="00000000" w14:paraId="0000007A">
            <w:pPr>
              <w:spacing w:after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экзамену. Перечень вопросов на экзамен: Перечень вопросов на экзамен: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https://drive.google.com/file/d/1DfJl9vlyLwIONE_k31KZcunlHATD_7Az/view?usp=sharing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DfJl9vlyLwIONE_k31KZcunlHATD_7Az/view?usp=sharing" TargetMode="External"/><Relationship Id="rId11" Type="http://schemas.openxmlformats.org/officeDocument/2006/relationships/hyperlink" Target="http://teatr.scaena.ru/page.php?id=340" TargetMode="External"/><Relationship Id="rId10" Type="http://schemas.openxmlformats.org/officeDocument/2006/relationships/hyperlink" Target="https://vk.com/video-56768382_167057700" TargetMode="External"/><Relationship Id="rId21" Type="http://schemas.openxmlformats.org/officeDocument/2006/relationships/hyperlink" Target="https://drive.google.com/file/d/1DfJl9vlyLwIONE_k31KZcunlHATD_7Az/view?usp=sharing" TargetMode="External"/><Relationship Id="rId13" Type="http://schemas.openxmlformats.org/officeDocument/2006/relationships/hyperlink" Target="https://psy.wikireading.ru/66058" TargetMode="External"/><Relationship Id="rId12" Type="http://schemas.openxmlformats.org/officeDocument/2006/relationships/hyperlink" Target="https://psy.wikireading.ru/6605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eatr.scaena.ru/page.php?id=238" TargetMode="External"/><Relationship Id="rId15" Type="http://schemas.openxmlformats.org/officeDocument/2006/relationships/hyperlink" Target="http://www.art-gamma.com/%D0%BB%D0%B5%D0%BA%D1%86%D0%B8%D0%B8/%D0%B8%D1%81%D1%82%D0%BE%D1%80%D0%B8%D1%8F-%D1%82%D0%B5%D0%B0%D1%82%D1%80%D0%B0/20-%D0%B2%D0%B5%D0%BA/%D0%BD%D0%B5%D0%BC%D0%B5%D1%86%D0%BA%D0%B8%D0%B9-%D1%82%D0%B5%D0%B0%D1%82%D1%80-xx-%D0%B2%D0%B5%D0%BA%D0%B0.-%D1%87%D0%B0%D1%81%D1%82%D1%8C-i.html" TargetMode="External"/><Relationship Id="rId14" Type="http://schemas.openxmlformats.org/officeDocument/2006/relationships/hyperlink" Target="http://17v-euro-lit.niv.ru/17v-euro-lit/articles/germaniya/nemeckaya-dramaturgiya-te.htm" TargetMode="External"/><Relationship Id="rId17" Type="http://schemas.openxmlformats.org/officeDocument/2006/relationships/hyperlink" Target="https://mincult.rkomi.ru/page/3608/" TargetMode="External"/><Relationship Id="rId16" Type="http://schemas.openxmlformats.org/officeDocument/2006/relationships/hyperlink" Target="https://godliteratury.ru/gl-projects/aktery-mkht-chitayut-russkuyu-klassiku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ngrkomi.ru/gallery/collections/7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mincult.rkomi.ru/page/3608/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2Fc1/3BQmNSb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AMUW2mVQZGYZWgNc4j2gAYp3IhmfdzpI0YS/E2MVhxUMBk9dI6hy1nrRuIOxD2a7laJy2486t7SVnvNKCsyKWrUL1ME00n+W1THmqkQKRo9G+bTA5ibUPaQ=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