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145"/>
        <w:gridCol w:w="1920"/>
        <w:gridCol w:w="5460"/>
        <w:tblGridChange w:id="0">
          <w:tblGrid>
            <w:gridCol w:w="1530"/>
            <w:gridCol w:w="2145"/>
            <w:gridCol w:w="1920"/>
            <w:gridCol w:w="54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1) II7 и его разрешения петь и играть через перевод в Д7 и его обращения в D- dur;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2) одноголосие- 336-370; двухголосое-22.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на 21.04.20.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8kbcp7zk80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И.С. Бах. Месса си минор. Разобрать  анализ №№1, 4, 15-17, 20, 23. Приготовить ответ по викторине из пяти номеров. Учебный материал: высылка по электронной почте нотного файла и лекционного аудиофайла. Аудиозапись Мессы скачать самостоятельно.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культура 30-х гг.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 «История искусств» стр.313-329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2"/>
            <w:bookmarkEnd w:id="2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статью из сайта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https://ru.wikipedia.org/wiki/Советское_изобразительное_искусство#Живопись_1930-х_годов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«Отечественная культура 30- годов».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репродукции  и запомнить произведения мастеров искусств этого периода.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 годы Великой Отечественной войны.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330-342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Законспектировать: Окна ТАСС,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xe5nsgotcq9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Мемориальные комплексы в память о погибших в годы Великой Отечественной войны.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I главу – В. Живов. Хоровое исполнительство. Теория. Методика. Практика. М.: «Владос», 2018. Учебный материал найти по ссылке: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https://avidreaders.ru/read-book/horovoe-ispolnitelstvo-teoriya-metodika-praktika.html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сфотографировать и прислать выполненное д/з в В/К в срок до 20.04.2020г.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1)71-74;  двухголосые -106, Алексеев - 201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81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Задание на 21.04.20. 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Свободное рондо. Разобрать:  Шуман. "Венский карнавал" ("Карнавальное представление в Вене") - Пасынкова Виктория;      Шуман. Новелетта №1 - Севергина Лада;  </w:t>
            </w:r>
          </w:p>
          <w:p w:rsidR="00000000" w:rsidDel="00000000" w:rsidP="00000000" w:rsidRDefault="00000000" w:rsidRPr="00000000" w14:paraId="00000083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Шуман. Новелетта №5 -  Шестакова Екатерина; Шуман. "Арабески" - Мусатова Екатерина; Даргомыжский. "Свадьба" - Ващенко Диана; Шуман. "Крейслериана". Финал - Зейналова Гюльшад;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Глинка. "Руслан и Людмила". Дейстивие 2. Баллада Финна - Христараднова Марина; Даргомыжский. "Ночной зефир" - Бестужева Екатерина. </w:t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Учебный материал: высылка по электронной почте лекционного аудиофайла. Форма ответа: высылка 21.04.20 письменного разбора по электронной почте.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“Жди меня”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выучить 2 страницу (модуляцию), альты повторять сначала с метрономом.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“Хоровод”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темпе пропевать произведение со всеми выделенными динамическими нюансами и с акцентами. Часть на закрытый рот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дирижированием на 2 и с точным исполнением цезур и расширением.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“Расходилась, разгулялась”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среднем темпе петь со словами, уверенно с утрированной дикцией, с цезурами в нужных местах (обговаривалось ранее).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“Вечер”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слог ле петь с цезурами, в оригинальном темпе, обращая внимание на смену размеров.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“Прощальной” и “Последней”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проследить за цезурами, поработать над скачками.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“Ночь под Ивана Купала”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выдержанными длительностями в динамике.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выучить наизусть слова, пение по нотам со словами, с учётом динамики.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произношение английского текста в ритме с буквы С до F.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“Калинка-малинка”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на закрытый рот, педальные места, и отработать самим трудные места (скачки например).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“Санктус”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 29 такта, до 54 такта то, ещё раз Хорошо выучить сольфеджио и добавлять слова, стараться, впевать со словами весь материал.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слова 2 куплета, проговаривать текст вместе с ритмом, ритм стучать. 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"Сосне"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соблюдая динамику и цензуры, выписанные в партитуре.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Ответить на вопросы по творчеству Прокофьева (ответы прислать Вк  к 17.04): 1.Деятельность композитора, 2.Кто его учителя, 3.Произведения зрелого периода, 4.Периодизация творчества, 5.В чём новаторство, 6.Для каких исполнителей написана кантата «А.Невский», 7.Как передаётся время действия в кантате и балете,8.Назвать лейтмотивы балета, 9.Что написано для ф-но, 10.Музыка к кинофильмам, 11.Жанр 7 симфонии, 12.Тональность и форма частей 7 симфонии.</w:t>
            </w:r>
          </w:p>
          <w:p w:rsidR="00000000" w:rsidDel="00000000" w:rsidP="00000000" w:rsidRDefault="00000000" w:rsidRPr="00000000" w14:paraId="0000009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Подготовиться к викторине по балету «Р. и Дж.» и 5 симфонии Шостаковича; 3.Послушать 7 симфонию Шостаковича, играть из неё темы (в учебнике).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ileskachat.com/view/37988_3f8935982c29f7f4ee5faf1b17b0ae05.html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mailto:merkel.n@yandex.ru" TargetMode="External"/><Relationship Id="rId12" Type="http://schemas.openxmlformats.org/officeDocument/2006/relationships/hyperlink" Target="https://cloud.mail.ru/public/3b9t/5BVQ6dXg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A1%D0%BE%D0%B2%D0%B5%D1%82%D1%81%D0%BA%D0%BE%D0%B5_%D0%B8%D0%B7%D0%BE%D0%B1%D1%80%D0%B0%D0%B7%D0%B8%D1%82%D0%B5%D0%BB%D1%8C%D0%BD%D0%BE%D0%B5_%D0%B8%D1%81%D0%BA%D1%83%D1%81%D1%81%D1%82%D0%B2%D0%BE#%D0%96%D0%B8%D0%B2%D0%BE%D0%BF%D0%B8%D1%81%D1%8C_1930-%D1%85_%D0%B3%D0%BE%D0%B4%D0%BE%D0%B2" TargetMode="External"/><Relationship Id="rId15" Type="http://schemas.openxmlformats.org/officeDocument/2006/relationships/hyperlink" Target="https://avidreaders.ru/read-book/horovoe-ispolnitelstvo-teoriya-metodika-praktika.html" TargetMode="External"/><Relationship Id="rId14" Type="http://schemas.openxmlformats.org/officeDocument/2006/relationships/hyperlink" Target="https://avidreaders.ru/read-book/horovoe-ispolnitelstvo-teoriya-metodika-praktika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VOVMy9Q6tZTB4BsqCZz6lr5UA==">AMUW2mVMIxKn5CDc5Rzct6Kj7rXOimrkqXJmcxH+V9NCX37hFP9xqFeIM3Sci935I0UVMxiM7QIzEQHK9mB4YAw48VjTqt1kVGgLbgdUNjbsE5SAbdcFYIHfxdTnWR+2qOU9X4TjxpzK7cT632WWu1QPb6yH1Xu3ltcLGdgGS+BcluEoX/rRGzGu0vDsnGRqBZlio/cbxslOoIRTzvhZjWzsRdI8kb4BCGVqVmHQav4F2vbHWgUXHynBJtq73brSHCr0AgQHhx/2BCkmLSzbVUIr1yLGhgvvHyg0r9dyLm2GOwQPdmR8Gu91j4QG8XESF1QlqvCjr7KmNkC1mPYJL2vmrNoxWrmKkRw79PXmVBDN2+6gDvk1/VGYomnoh2OYng8/xrThAE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