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970"/>
        <w:gridCol w:w="2415"/>
        <w:gridCol w:w="3840"/>
        <w:tblGridChange w:id="0">
          <w:tblGrid>
            <w:gridCol w:w="2130"/>
            <w:gridCol w:w="2970"/>
            <w:gridCol w:w="2415"/>
            <w:gridCol w:w="384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rj29jwsjktf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Островский, Незванов — № 9 наизусть, №10 — по нотам петь.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3b5ronar0d79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Русяева — диктант № 62 (Одноголосные диктанты. Аудиокурс: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v875jqdixi1o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Петь в тональности фа минор и ля-бемоль мажор все характерные интервалы с разрешением.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култьтуры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Голландии XVII в.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in7pixd98uz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3"/>
            <w:bookmarkEnd w:id="3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in7pixd98uz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произведения Рембрандта.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Франции XVIII в.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2gq5mbnyt6c0" w:id="4"/>
            <w:bookmarkEnd w:id="4"/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2gq5mbnyt6c0" w:id="4"/>
            <w:bookmarkEnd w:id="4"/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материалы в Интернете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 Основные черты стиля рококо 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(Арх-ра - Площадь Согласия. Трианон в Версале. Пантеон. Скульптуры Фальконе, Гудона)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1 ч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«Хоровод — один из жанров народного танца. Виды хороводов, основные фигуры.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(Работу выполняем в виде реферата)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комплексы упражнений, используя интернет-ресурсы.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Русс.язык и культ.речи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УП Ансамбль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58">
            <w:pPr>
              <w:pStyle w:val="Heading1"/>
              <w:keepNext w:val="0"/>
              <w:keepLines w:val="0"/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bookmarkStart w:colFirst="0" w:colLast="0" w:name="_heading=h.228nh0g13pix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59">
            <w:pPr>
              <w:pStyle w:val="Heading1"/>
              <w:keepNext w:val="0"/>
              <w:keepLines w:val="0"/>
              <w:shd w:fill="ffffff" w:val="clear"/>
              <w:spacing w:after="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heading=h.k0tjjzkfkoiv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21.04.2020 г.,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319-362 (РМЛ вып.3). Готовые конспекты выслать личным сообщением ВК. Срок сдачи – до 21.04.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Бадминтон, подача, техника игры. Игра- тренировка.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движение(эп)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ссылкам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https://cloud.mail.ru/public/5oi2/3HPFqh6qq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https://cloud.mail.ru/public/44ks/3RAcsJg1K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художественным образом в импровизации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художественным образом в импровизации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 / Англ. яз (гр.4.2)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/ Игнатова Т.П.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Танец - «Хоровод — один из жанров народного танца. Виды хороводов, основные фигуры.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(Работу выполняем в виде реферата)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- Домашнее задание  в группе вконтакте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Ответить на вопросы по творчеству Прокофьева (ответы прислать Вк  к 17.04): 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Деятельность композитора, 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Кто его учителя, 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3) Произведения зрелого периода,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4) Периодизация творчества, 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5) В чём новаторство,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6) Для каких исполнителей написана кантата «А.Невский»,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7) Как передаётся время действия в кантате и балете,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8) Назвать лейтмотивы балета,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9) Что написано для ф-но,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10) Музыка к кинофильмам, 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11) Жанр 7 симфонии,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12) Тональность и форма частей 7 симфонии.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Подготовиться к викторине по балету «Р. и Дж.» и 5 симфонии Шостаковича; </w:t>
            </w:r>
          </w:p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Послушать 7 симфонию Шостаковича, играть из неё темы (в учебнике)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 исполн.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художественным образом в импровизации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художественным образом в импровизации</w:t>
            </w:r>
          </w:p>
        </w:tc>
      </w:tr>
    </w:tbl>
    <w:p w:rsidR="00000000" w:rsidDel="00000000" w:rsidP="00000000" w:rsidRDefault="00000000" w:rsidRPr="00000000" w14:paraId="000000A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03760072" TargetMode="External"/><Relationship Id="rId11" Type="http://schemas.openxmlformats.org/officeDocument/2006/relationships/hyperlink" Target="https://docplayer.ru/26414423-T-v-ilina-istoriya-iskusstv-zapadnoevropeyskoe-iskusstvo-izdanie-trete-pererabotannoe-i-dopolnennoe.html" TargetMode="External"/><Relationship Id="rId10" Type="http://schemas.openxmlformats.org/officeDocument/2006/relationships/hyperlink" Target="https://www.youtube.com/watch?v=MJQPuWtK72A" TargetMode="External"/><Relationship Id="rId13" Type="http://schemas.openxmlformats.org/officeDocument/2006/relationships/hyperlink" Target="https://cloud.mail.ru/public/3b9t/5BVQ6dXgn" TargetMode="External"/><Relationship Id="rId12" Type="http://schemas.openxmlformats.org/officeDocument/2006/relationships/hyperlink" Target="https://studme.org/151008274368/kulturologiya/frantsuzskoe_iskusstvo_xviii_vek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JQPuWtK72A" TargetMode="External"/><Relationship Id="rId15" Type="http://schemas.openxmlformats.org/officeDocument/2006/relationships/hyperlink" Target="https://cloud.mail.ru/public/3b9t/5BVQ6dXgn" TargetMode="External"/><Relationship Id="rId14" Type="http://schemas.openxmlformats.org/officeDocument/2006/relationships/hyperlink" Target="mailto:merkel.n@yandex.ru" TargetMode="External"/><Relationship Id="rId17" Type="http://schemas.openxmlformats.org/officeDocument/2006/relationships/hyperlink" Target="mailto:nataliavunogradskaa@gmail.com" TargetMode="External"/><Relationship Id="rId16" Type="http://schemas.openxmlformats.org/officeDocument/2006/relationships/hyperlink" Target="mailto:merkel.n@yandex.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oud.mail.ru/public/44ks/3RAcsJg1K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5oi2/3HPFqh6qq" TargetMode="External"/><Relationship Id="rId7" Type="http://schemas.openxmlformats.org/officeDocument/2006/relationships/hyperlink" Target="https://rusyaeva.ru/solfedzhio-audiokurs-.html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L5cczSgLaho9IYsi60lB+VEkg==">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