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2250"/>
        <w:gridCol w:w="1830"/>
        <w:gridCol w:w="4620"/>
        <w:tblGridChange w:id="0">
          <w:tblGrid>
            <w:gridCol w:w="1605"/>
            <w:gridCol w:w="2250"/>
            <w:gridCol w:w="1830"/>
            <w:gridCol w:w="462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уравнения по вариантам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https://cloud.mail.ru/public/HZLD/32kyKSNsm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безоп-ти жизн-ти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основных поражающих факторов ядерного взрыва и способы защиты от 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безоп-ти жизн-ти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основных поражающих факторов ядерного взрыва и способы защиты от 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прочитать и законспектировать стр. 610-615 МЛЗС вып. 4 (общая характеристика оперы Дж. Верди “Аида”)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Конспект о II7 (септаккорд II ступени) по уч.Вахромеева (М.2007) параграф47, с.167; по учебнику Л.Красинская, В.Уткин (М.2007) гл.16 параграф 67 с.205 - 207</w:t>
            </w:r>
          </w:p>
          <w:p w:rsidR="00000000" w:rsidDel="00000000" w:rsidP="00000000" w:rsidRDefault="00000000" w:rsidRPr="00000000" w14:paraId="0000002E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Писать, играть и петь II7 c обращениями и разрешениями в Т в тональностях до трёх знаков.</w:t>
            </w:r>
          </w:p>
          <w:p w:rsidR="00000000" w:rsidDel="00000000" w:rsidP="00000000" w:rsidRDefault="00000000" w:rsidRPr="00000000" w14:paraId="0000002F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Писать, играть и петь  Т-II2-Д65-Т- VI6-II35-IV64-Д43-Т в тональностях до двух знаков.</w:t>
            </w:r>
          </w:p>
          <w:p w:rsidR="00000000" w:rsidDel="00000000" w:rsidP="00000000" w:rsidRDefault="00000000" w:rsidRPr="00000000" w14:paraId="0000003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Повторять знаки втональностях, играть и петь гаммы трёх видов.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“Бадминтон, техника безопасности, правила игры”.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Зад.214 №10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прочитать стр 183-197 (РМЛ вып.5)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послушать симфоническую сюиту Н. А. Римского-Корсакова “Шехеразада”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гл.12 (“Достижения психического развития подростков”) с.188-192 из учебника Р.Немов “Психология IIч.” М.1994г.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Слушать III, IV ч. 5 симфонии Шостаковича.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Подготовиться к викторинам по балету “Ромео и Дж.” и 5 симфонии Шостаковича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Слушать III, IV ч. 5 симфонии Шостаковича.</w:t>
            </w:r>
          </w:p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Подготовиться к викторинам по балету “Ромео и Дж.” и 5 симфонии Шостаковича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Способин Зад.280 №2</w:t>
            </w:r>
          </w:p>
        </w:tc>
      </w:tr>
    </w:tbl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HZLD/32kyKSN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OPUeWt0A0qADoqB/3qRYdlywog==">AMUW2mU/hpUKVIni7lktaQhNTosDJgigD1sJ/A1+hgUlTIY/9yKbxC0U9piGEJ8kKZH+yGu8rXV9vWKe6zBmbySY6L3F10TRCRx1jKRCRGI3XoJZ5GEyu/Y=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