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1935"/>
        <w:gridCol w:w="4020"/>
        <w:tblGridChange w:id="0">
          <w:tblGrid>
            <w:gridCol w:w="2127"/>
            <w:gridCol w:w="2977"/>
            <w:gridCol w:w="1935"/>
            <w:gridCol w:w="40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left="-114" w:right="-250" w:firstLine="1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Страдание и очищение Раскольникова. (конспект). Сдать сочинение: "Петербург Достоевского"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№414, 417-422 в транспорте на секунду. №464,465. Аккордовые посл-ти №71-74 написать, играть, петь.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Сочинение: В чём трагедия Григория Мелехова?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работу над альтерированными ДД: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Соловьева - от схемы 18 до конца главы о ДД играть.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(в вк) - цифровки на стр. 218-219 (присылайте видео).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из Алексеева № 276 и далее.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симфонической сюите “Шехеразада” Н. А. Римского-Корсакова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3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полифонического мышления у учащихся средних классов.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qw3rsg63eq6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 лекции разослан в  контакте индивидуально каждому).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видеоматериал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Копирование и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транспонирование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нот (многоголосие)” и применить на практике многоголосным нотным материалом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</w:tbl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c4G4YPzif_zZ-Q" TargetMode="External"/><Relationship Id="rId8" Type="http://schemas.openxmlformats.org/officeDocument/2006/relationships/hyperlink" Target="https://yadi.sk/i/c4G4YPzif_zZ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8Sq1zmUEQUB4yJaJa7Z0g2S5nQ==">AMUW2mVFnoixwn+zh0pEn9OKdbRSnx05BdSje2dIP+T0+X6INcxhioC0A1lnHO2pY8bCaE/d0IVZYGAwfvxNk+wUGbmla4fUnncwlbnq5wQOA6yybuQPrXO5Pu5Kk0vYnXuFjrKhm2wcSTNGHo32uiDQDcUO/ytlS4XnfTw0iLCkxxz86cRP+58UOKNUioLjJlyaaorEcRMW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