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№№108-113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№№28, 29, 31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стр.30, 36, 37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V7, VII7, II7 с обращениями в тональностях до 7 знаков.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99-109 (МЛЗС вып.3)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Возрастные особенности дошкольника. Изучение программ и пособий.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“Возрастная психология” Л.Обуховой,  гл.8 параграф 4, младший школьный возраст.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оперу Дж. Верди “Аида”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Анализируем песню “Миньона” Ф.Шуберта (письменно). Для этого читаем соответствующие главы Лаврентьевой и Васиной-Гроссман (Вокальные формы)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гр.4.2.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Конспектируем: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Холопов. Гармония, практический курс стр. 171-178 о гармонии позднего Скрябина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 же, стр. 377-385 о симметричных ладах.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по Холопову Гарм. анализ часть 2 стр. 175-183 пьесы О.Мессиана “Неосязаемые звуки грез”.</w:t>
            </w:r>
          </w:p>
          <w:p w:rsidR="00000000" w:rsidDel="00000000" w:rsidP="00000000" w:rsidRDefault="00000000" w:rsidRPr="00000000" w14:paraId="0000005F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Учебники пришлю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HlAcf4iUPnq8FZr4k50wzvecA==">AMUW2mV/bZr8iMugJaMDRGJnDKEN5FvNsejwHstH0n0soS5FXJ3Py6JflDOZqMScy6n3kXeDzFAk4POpVf4TkuzLnQrKyc9CQjBqRWmxOyFuOBaAViF9fWFsl56NKfjb+r1HwoL1mvEDzZUPmxcPieLefqN87PhR0b9j0GBSvlRAZvrLAw190cA=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