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2445"/>
        <w:gridCol w:w="1950"/>
        <w:gridCol w:w="5415"/>
        <w:gridCol w:w="1821"/>
        <w:tblGridChange w:id="0">
          <w:tblGrid>
            <w:gridCol w:w="1395"/>
            <w:gridCol w:w="2445"/>
            <w:gridCol w:w="1950"/>
            <w:gridCol w:w="5415"/>
            <w:gridCol w:w="182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Вводные септаккорды.Параграф 47. Письменн. стр.173№7(а и б)--в  тональностях до 4х знаков.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-28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Д7 с обращениями и разрешениями в Es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1-№401-404, 2-136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коми культуры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«Коми incognito». Коми одежда и орнаменты.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https://vk.com/id24893483?z=video-20658185_170978902%2F3fca6c1557187a4cfc%2Fpl_post_24893483_1273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конспект «Погребально-поминальная обрядность»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https://drive.google.com/open?id=13718cRmIEFmjyh3-sS-SKAgoNBuGvchH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Ответить на контрольные вопросы письменно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https://drive.google.com/open?id=1IP12Gz4aeUkEBfBCZWpZRcYnzztDhtrJ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фото (документы в формате Word) ответов переслать личным сообщением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keep_09@mail.ru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27 марта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id24893483" TargetMode="External"/><Relationship Id="rId10" Type="http://schemas.openxmlformats.org/officeDocument/2006/relationships/hyperlink" Target="https://drive.google.com/open?id=1IP12Gz4aeUkEBfBCZWpZRcYnzztDhtrJ" TargetMode="External"/><Relationship Id="rId12" Type="http://schemas.openxmlformats.org/officeDocument/2006/relationships/hyperlink" Target="https://vk.com/id24893483" TargetMode="External"/><Relationship Id="rId9" Type="http://schemas.openxmlformats.org/officeDocument/2006/relationships/hyperlink" Target="https://drive.google.com/open?id=13718cRmIEFmjyh3-sS-SKAgoNBuGvch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?z=video-20658185_170978902%2F3fca6c1557187a4cfc%2Fpl_post_24893483_1273" TargetMode="External"/><Relationship Id="rId8" Type="http://schemas.openxmlformats.org/officeDocument/2006/relationships/hyperlink" Target="https://vk.com/id24893483?z=video-20658185_170978902%2F3fca6c1557187a4cfc%2Fpl_post_24893483_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7DmUB8bFLB17sDr6wc+bnqsZyw==">AMUW2mU3Hqdmuwy22ppsbVSII/KpWQ0Fr4P7PVQ2MayDFXf0fUX2MvZ3CIV4c46swwoG1ZZOOJlmSkc+K425q9Q9wKCLcJ+3tWCLp2Q7QmNrRcMOSWxjsvA=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