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«Травиата» (реж. Ф. Дзеффирелли, 1983 год)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Анализ стиля текста, особенности.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используя интернет-ресурсы: «Теория правил игры в волейбол, тактика нападения».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198-246 РМЛ вып. 5 (опера С. С. Прокофьева «Война и мир»)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оркестровых партий, работа над  звуков, штрихами, динамическими оттенками. А. Широков «Валенки»; Ю. Шишаков «Пассакалия»; Л. Афанасьев «Гляжу в озера синие»;А. Горчаков «По Эжве реке»; Н. Будашкин «Русская фантазия».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Бетховен. Соната для скрипки и фортепиано №1. Часть 2</w:t>
            </w:r>
          </w:p>
        </w:tc>
      </w:tr>
    </w:tbl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7mHUItoFxhj9cPGu0QWgiRHag==">AMUW2mVycekwemEkaoT2g/KrvZu2j6BRDglr3yQvpOTJG51hCUUNVirOtb6qI7JOtWA7H6IAWzaNKlJ9XIkPKfOnt3JWZvyftqSmbtI5RblwdJR0BLM5uq8HJQxmrYOM7BaAt5pMkwtv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