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конспекты «Лирические песни», «Городские песни»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наизусть №№ 73, 79, 80, 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Нравственно-философская проблематика романа "Преступление и наказание".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Построить, петь, играть Д7 с обращениями и разрешением в B и g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по нотам: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1.Гершвин Фрагмент Порги и Бесс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Мусоргский Расходилась, разгулялась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Свиридов Ночь под Ивана Купала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4.Свиридов Веснянка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Земле моей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583-610 (МЛЗС вып. 4)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Д7 и его обращения. Темы14,15.№214а(1-4); Упражн. На ф—но:стр.104-105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по нотам: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1.Гершвин Фрагмент Порги и Бесс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Мусоргский Расходилась, разгулялась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Свиридов Ночь под Ивана Купала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4.Свиридов Веснянка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Земле моей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Хоровые номера в русской комической опере, XVIII век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по нотам: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1.Гершвин Фрагмент Порги и Бесс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Мусоргский Расходилась, разгулялась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Свиридов Ночь под Ивана Купала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4.Свиридов Веснянка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Земле моей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№№352,347,348,356—учить.Петь хром  гаммы от разных звуков.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Бриг. Учебник. Тема 55. Письм. Гармонизация: Ал.№392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Качалина № 177-179. </w:t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112, 113.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по нотам: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1.Гершвин Фрагмент Порги и Бесс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Мусоргский Расходилась, разгулялась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Свиридов Ночь под Ивана Купала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4.Свиридов Веснянка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Земле моей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eO1Ajy7Lz6G1GvTAsRg+8Nn8A==">AMUW2mXGGOjQ0bhA1XUUlJlv77XYRcXQSF4RzaoZ+LluKyRlP4LYW7HgCol23T8opACDUVr9+nJY+ckvDyNehsBVUSVXyC4Y7Lq8SiAssaiGA+jzBBG+qdT7J0Bz9pA+/nMWWcK29XvA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